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230" w:lineRule="auto"/>
        <w:rPr>
          <w:rFonts w:hint="eastAsia" w:ascii="黑体" w:hAnsi="黑体" w:eastAsia="黑体" w:cs="黑体"/>
          <w:sz w:val="32"/>
          <w:szCs w:val="32"/>
          <w:lang w:val="en-US" w:eastAsia="zh-CN"/>
        </w:rPr>
      </w:pPr>
      <w:r>
        <w:rPr>
          <w:rFonts w:hint="eastAsia" w:ascii="黑体" w:hAnsi="黑体" w:eastAsia="黑体" w:cs="黑体"/>
          <w:spacing w:val="-4"/>
          <w:sz w:val="32"/>
          <w:szCs w:val="32"/>
        </w:rPr>
        <w:t>附件</w:t>
      </w:r>
      <w:r>
        <w:rPr>
          <w:rFonts w:hint="eastAsia" w:ascii="黑体" w:hAnsi="黑体" w:eastAsia="黑体" w:cs="黑体"/>
          <w:spacing w:val="-4"/>
          <w:sz w:val="32"/>
          <w:szCs w:val="32"/>
          <w:lang w:val="en-US" w:eastAsia="zh-CN"/>
        </w:rPr>
        <w:t>1</w:t>
      </w:r>
    </w:p>
    <w:p>
      <w:pPr>
        <w:spacing w:line="244" w:lineRule="auto"/>
        <w:rPr>
          <w:rFonts w:hint="default" w:ascii="Times New Roman" w:hAnsi="Times New Roman" w:cs="Times New Roman"/>
          <w:sz w:val="21"/>
        </w:rPr>
      </w:pPr>
    </w:p>
    <w:p>
      <w:pPr>
        <w:spacing w:line="244" w:lineRule="auto"/>
        <w:rPr>
          <w:rFonts w:hint="default" w:ascii="Times New Roman" w:hAnsi="Times New Roman" w:cs="Times New Roman"/>
          <w:sz w:val="21"/>
        </w:rPr>
      </w:pPr>
    </w:p>
    <w:p>
      <w:pPr>
        <w:keepNext w:val="0"/>
        <w:keepLines w:val="0"/>
        <w:pageBreakBefore w:val="0"/>
        <w:widowControl w:val="0"/>
        <w:kinsoku/>
        <w:wordWrap/>
        <w:overflowPunct w:val="0"/>
        <w:topLinePunct/>
        <w:autoSpaceDE w:val="0"/>
        <w:autoSpaceDN w:val="0"/>
        <w:bidi w:val="0"/>
        <w:adjustRightInd w:val="0"/>
        <w:snapToGrid w:val="0"/>
        <w:spacing w:line="560" w:lineRule="exact"/>
        <w:ind w:left="2515"/>
        <w:textAlignment w:val="baseline"/>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pacing w:val="5"/>
          <w:sz w:val="44"/>
          <w:szCs w:val="44"/>
        </w:rPr>
        <w:t>质量系数评分标准</w:t>
      </w:r>
    </w:p>
    <w:p>
      <w:pPr>
        <w:keepNext w:val="0"/>
        <w:keepLines w:val="0"/>
        <w:pageBreakBefore w:val="0"/>
        <w:widowControl w:val="0"/>
        <w:kinsoku/>
        <w:wordWrap/>
        <w:overflowPunct w:val="0"/>
        <w:topLinePunct/>
        <w:autoSpaceDE w:val="0"/>
        <w:autoSpaceDN w:val="0"/>
        <w:bidi w:val="0"/>
        <w:adjustRightInd w:val="0"/>
        <w:snapToGrid w:val="0"/>
        <w:spacing w:line="560" w:lineRule="exact"/>
        <w:textAlignment w:val="baseline"/>
        <w:rPr>
          <w:rFonts w:hint="default" w:ascii="Times New Roman" w:hAnsi="Times New Roman" w:cs="Times New Roman"/>
          <w:sz w:val="21"/>
        </w:rPr>
      </w:pPr>
    </w:p>
    <w:p>
      <w:pPr>
        <w:keepNext w:val="0"/>
        <w:keepLines w:val="0"/>
        <w:pageBreakBefore w:val="0"/>
        <w:widowControl w:val="0"/>
        <w:kinsoku/>
        <w:wordWrap/>
        <w:overflowPunct w:val="0"/>
        <w:topLinePunct/>
        <w:autoSpaceDE w:val="0"/>
        <w:autoSpaceDN w:val="0"/>
        <w:bidi w:val="0"/>
        <w:adjustRightInd w:val="0"/>
        <w:snapToGrid w:val="0"/>
        <w:spacing w:line="560" w:lineRule="exact"/>
        <w:textAlignment w:val="baseline"/>
        <w:rPr>
          <w:rFonts w:hint="default" w:ascii="Times New Roman" w:hAnsi="Times New Roman" w:cs="Times New Roman"/>
          <w:sz w:val="21"/>
        </w:rPr>
      </w:pPr>
    </w:p>
    <w:p>
      <w:pPr>
        <w:pStyle w:val="2"/>
        <w:keepNext w:val="0"/>
        <w:keepLines w:val="0"/>
        <w:pageBreakBefore w:val="0"/>
        <w:widowControl w:val="0"/>
        <w:numPr>
          <w:ilvl w:val="0"/>
          <w:numId w:val="0"/>
        </w:numPr>
        <w:kinsoku/>
        <w:wordWrap/>
        <w:overflowPunct w:val="0"/>
        <w:topLinePunct/>
        <w:autoSpaceDE w:val="0"/>
        <w:autoSpaceDN w:val="0"/>
        <w:bidi w:val="0"/>
        <w:adjustRightInd w:val="0"/>
        <w:snapToGrid w:val="0"/>
        <w:spacing w:line="560" w:lineRule="exact"/>
        <w:ind w:firstLine="640" w:firstLineChars="200"/>
        <w:textAlignment w:val="baseline"/>
        <w:rPr>
          <w:rFonts w:hint="default" w:ascii="Times New Roman" w:hAnsi="Times New Roman" w:eastAsia="仿宋_GB2312" w:cs="Times New Roman"/>
          <w:snapToGrid w:val="0"/>
          <w:color w:val="000000"/>
          <w:kern w:val="0"/>
          <w:sz w:val="32"/>
          <w:szCs w:val="32"/>
          <w:lang w:val="en-US" w:eastAsia="zh-CN" w:bidi="ar-SA"/>
        </w:rPr>
      </w:pPr>
      <w:r>
        <w:rPr>
          <w:rFonts w:hint="eastAsia" w:ascii="Times New Roman" w:hAnsi="Times New Roman" w:eastAsia="仿宋_GB2312" w:cs="Times New Roman"/>
          <w:snapToGrid w:val="0"/>
          <w:color w:val="000000"/>
          <w:kern w:val="0"/>
          <w:sz w:val="32"/>
          <w:szCs w:val="32"/>
          <w:lang w:val="en-US" w:eastAsia="zh-CN" w:bidi="ar-SA"/>
        </w:rPr>
        <w:t>1.</w:t>
      </w:r>
      <w:r>
        <w:rPr>
          <w:rFonts w:hint="default" w:ascii="Times New Roman" w:hAnsi="Times New Roman" w:eastAsia="仿宋_GB2312" w:cs="Times New Roman"/>
          <w:snapToGrid w:val="0"/>
          <w:color w:val="000000"/>
          <w:kern w:val="0"/>
          <w:sz w:val="32"/>
          <w:szCs w:val="32"/>
          <w:lang w:val="en-US" w:eastAsia="zh-CN" w:bidi="ar-SA"/>
        </w:rPr>
        <w:t>得到省委领导和佳木斯、抚远市委主要领导肯定性批示的每篇加 40 分；</w:t>
      </w:r>
    </w:p>
    <w:p>
      <w:pPr>
        <w:pStyle w:val="2"/>
        <w:keepNext w:val="0"/>
        <w:keepLines w:val="0"/>
        <w:pageBreakBefore w:val="0"/>
        <w:widowControl w:val="0"/>
        <w:numPr>
          <w:ilvl w:val="0"/>
          <w:numId w:val="0"/>
        </w:numPr>
        <w:kinsoku/>
        <w:wordWrap/>
        <w:overflowPunct w:val="0"/>
        <w:topLinePunct/>
        <w:autoSpaceDE w:val="0"/>
        <w:autoSpaceDN w:val="0"/>
        <w:bidi w:val="0"/>
        <w:adjustRightInd w:val="0"/>
        <w:snapToGrid w:val="0"/>
        <w:spacing w:line="560" w:lineRule="exact"/>
        <w:ind w:firstLine="640" w:firstLineChars="200"/>
        <w:textAlignment w:val="baseline"/>
        <w:rPr>
          <w:rFonts w:hint="default" w:ascii="Times New Roman" w:hAnsi="Times New Roman" w:eastAsia="仿宋_GB2312" w:cs="Times New Roman"/>
          <w:snapToGrid w:val="0"/>
          <w:color w:val="000000"/>
          <w:kern w:val="0"/>
          <w:sz w:val="32"/>
          <w:szCs w:val="32"/>
          <w:lang w:val="en-US" w:eastAsia="zh-CN" w:bidi="ar-SA"/>
        </w:rPr>
      </w:pPr>
      <w:r>
        <w:rPr>
          <w:rFonts w:hint="default" w:ascii="Times New Roman" w:hAnsi="Times New Roman" w:eastAsia="仿宋_GB2312" w:cs="Times New Roman"/>
          <w:snapToGrid w:val="0"/>
          <w:color w:val="000000"/>
          <w:kern w:val="0"/>
          <w:sz w:val="32"/>
          <w:szCs w:val="32"/>
          <w:lang w:val="en-US" w:eastAsia="zh-CN" w:bidi="ar-SA"/>
        </w:rPr>
        <w:t>2.被省委办公厅信息载体采用每篇加 30 分；</w:t>
      </w:r>
    </w:p>
    <w:p>
      <w:pPr>
        <w:pStyle w:val="2"/>
        <w:keepNext w:val="0"/>
        <w:keepLines w:val="0"/>
        <w:pageBreakBefore w:val="0"/>
        <w:widowControl w:val="0"/>
        <w:kinsoku/>
        <w:wordWrap/>
        <w:overflowPunct w:val="0"/>
        <w:topLinePunct/>
        <w:autoSpaceDE w:val="0"/>
        <w:autoSpaceDN w:val="0"/>
        <w:bidi w:val="0"/>
        <w:adjustRightInd w:val="0"/>
        <w:snapToGrid w:val="0"/>
        <w:spacing w:line="560" w:lineRule="exact"/>
        <w:ind w:left="0" w:firstLine="640" w:firstLineChars="200"/>
        <w:textAlignment w:val="baseline"/>
        <w:rPr>
          <w:rFonts w:hint="default" w:ascii="Times New Roman" w:hAnsi="Times New Roman" w:eastAsia="仿宋_GB2312" w:cs="Times New Roman"/>
          <w:snapToGrid w:val="0"/>
          <w:color w:val="000000"/>
          <w:kern w:val="0"/>
          <w:sz w:val="32"/>
          <w:szCs w:val="32"/>
          <w:lang w:val="en-US" w:eastAsia="zh-CN" w:bidi="ar-SA"/>
        </w:rPr>
      </w:pPr>
      <w:r>
        <w:rPr>
          <w:rFonts w:hint="default" w:ascii="Times New Roman" w:hAnsi="Times New Roman" w:eastAsia="仿宋_GB2312" w:cs="Times New Roman"/>
          <w:snapToGrid w:val="0"/>
          <w:color w:val="000000"/>
          <w:kern w:val="0"/>
          <w:sz w:val="32"/>
          <w:szCs w:val="32"/>
          <w:lang w:val="en-US" w:eastAsia="zh-CN" w:bidi="ar-SA"/>
        </w:rPr>
        <w:t>3.被佳木斯市委办公室信息载体采用每篇加 20 分；</w:t>
      </w:r>
    </w:p>
    <w:p>
      <w:pPr>
        <w:pStyle w:val="2"/>
        <w:keepNext w:val="0"/>
        <w:keepLines w:val="0"/>
        <w:pageBreakBefore w:val="0"/>
        <w:widowControl w:val="0"/>
        <w:kinsoku/>
        <w:wordWrap/>
        <w:overflowPunct w:val="0"/>
        <w:topLinePunct/>
        <w:autoSpaceDE w:val="0"/>
        <w:autoSpaceDN w:val="0"/>
        <w:bidi w:val="0"/>
        <w:adjustRightInd w:val="0"/>
        <w:snapToGrid w:val="0"/>
        <w:spacing w:line="560" w:lineRule="exact"/>
        <w:ind w:left="650"/>
        <w:textAlignment w:val="baseline"/>
        <w:rPr>
          <w:rFonts w:hint="default" w:ascii="Times New Roman" w:hAnsi="Times New Roman" w:eastAsia="仿宋_GB2312" w:cs="Times New Roman"/>
          <w:snapToGrid w:val="0"/>
          <w:color w:val="000000"/>
          <w:kern w:val="0"/>
          <w:sz w:val="32"/>
          <w:szCs w:val="32"/>
          <w:lang w:val="en-US" w:eastAsia="zh-CN" w:bidi="ar-SA"/>
        </w:rPr>
      </w:pPr>
      <w:r>
        <w:rPr>
          <w:rFonts w:hint="default" w:ascii="Times New Roman" w:hAnsi="Times New Roman" w:eastAsia="仿宋_GB2312" w:cs="Times New Roman"/>
          <w:snapToGrid w:val="0"/>
          <w:color w:val="000000"/>
          <w:kern w:val="0"/>
          <w:sz w:val="32"/>
          <w:szCs w:val="32"/>
          <w:lang w:val="en-US" w:eastAsia="zh-CN" w:bidi="ar-SA"/>
        </w:rPr>
        <w:t>4.被市委办公室信息载体采用每篇加 10 分；</w:t>
      </w:r>
    </w:p>
    <w:p>
      <w:pPr>
        <w:pStyle w:val="2"/>
        <w:keepNext w:val="0"/>
        <w:keepLines w:val="0"/>
        <w:pageBreakBefore w:val="0"/>
        <w:widowControl w:val="0"/>
        <w:kinsoku/>
        <w:wordWrap/>
        <w:overflowPunct w:val="0"/>
        <w:topLinePunct/>
        <w:autoSpaceDE w:val="0"/>
        <w:autoSpaceDN w:val="0"/>
        <w:bidi w:val="0"/>
        <w:adjustRightInd w:val="0"/>
        <w:snapToGrid w:val="0"/>
        <w:spacing w:line="560" w:lineRule="exact"/>
        <w:ind w:left="650"/>
        <w:textAlignment w:val="baseline"/>
        <w:rPr>
          <w:rFonts w:hint="default" w:ascii="Times New Roman" w:hAnsi="Times New Roman" w:eastAsia="仿宋_GB2312" w:cs="Times New Roman"/>
          <w:snapToGrid w:val="0"/>
          <w:color w:val="000000"/>
          <w:kern w:val="0"/>
          <w:sz w:val="32"/>
          <w:szCs w:val="32"/>
          <w:lang w:val="en-US" w:eastAsia="zh-CN" w:bidi="ar-SA"/>
        </w:rPr>
      </w:pPr>
      <w:r>
        <w:rPr>
          <w:rFonts w:hint="default" w:ascii="Times New Roman" w:hAnsi="Times New Roman" w:eastAsia="仿宋_GB2312" w:cs="Times New Roman"/>
          <w:snapToGrid w:val="0"/>
          <w:color w:val="000000"/>
          <w:kern w:val="0"/>
          <w:sz w:val="32"/>
          <w:szCs w:val="32"/>
          <w:lang w:val="en-US" w:eastAsia="zh-CN" w:bidi="ar-SA"/>
        </w:rPr>
        <w:t>5.报送信息未被采用的按工作量计算，每篇加 0.2 分。</w:t>
      </w:r>
    </w:p>
    <w:p>
      <w:pPr>
        <w:pStyle w:val="2"/>
        <w:keepNext w:val="0"/>
        <w:keepLines w:val="0"/>
        <w:pageBreakBefore w:val="0"/>
        <w:widowControl w:val="0"/>
        <w:kinsoku/>
        <w:wordWrap/>
        <w:overflowPunct w:val="0"/>
        <w:topLinePunct/>
        <w:autoSpaceDE w:val="0"/>
        <w:autoSpaceDN w:val="0"/>
        <w:bidi w:val="0"/>
        <w:adjustRightInd w:val="0"/>
        <w:snapToGrid w:val="0"/>
        <w:spacing w:line="560" w:lineRule="exact"/>
        <w:ind w:right="16" w:firstLine="640" w:firstLineChars="200"/>
        <w:jc w:val="both"/>
        <w:textAlignment w:val="baseline"/>
        <w:rPr>
          <w:rFonts w:hint="default" w:ascii="Times New Roman" w:hAnsi="Times New Roman" w:eastAsia="仿宋_GB2312" w:cs="Times New Roman"/>
          <w:snapToGrid w:val="0"/>
          <w:color w:val="000000"/>
          <w:kern w:val="0"/>
          <w:sz w:val="32"/>
          <w:szCs w:val="32"/>
          <w:lang w:val="en-US" w:eastAsia="zh-CN" w:bidi="ar-SA"/>
        </w:rPr>
      </w:pPr>
      <w:r>
        <w:rPr>
          <w:rFonts w:hint="default" w:ascii="Times New Roman" w:hAnsi="Times New Roman" w:eastAsia="仿宋_GB2312" w:cs="Times New Roman"/>
          <w:snapToGrid w:val="0"/>
          <w:color w:val="000000"/>
          <w:kern w:val="0"/>
          <w:sz w:val="32"/>
          <w:szCs w:val="32"/>
          <w:lang w:val="en-US" w:eastAsia="zh-CN" w:bidi="ar-SA"/>
        </w:rPr>
        <w:t>6.单篇信息经市委办采纳报送上级并被上级采纳的按采纳级别最高分值计算。</w:t>
      </w:r>
    </w:p>
    <w:p>
      <w:pPr>
        <w:pStyle w:val="2"/>
        <w:spacing w:before="1" w:line="221" w:lineRule="auto"/>
        <w:ind w:left="7"/>
        <w:rPr>
          <w:rFonts w:hint="default" w:ascii="Times New Roman" w:hAnsi="Times New Roman" w:eastAsia="仿宋_GB2312" w:cs="Times New Roman"/>
          <w:snapToGrid w:val="0"/>
          <w:color w:val="000000"/>
          <w:kern w:val="0"/>
          <w:sz w:val="32"/>
          <w:szCs w:val="32"/>
          <w:lang w:val="en-US" w:eastAsia="zh-CN" w:bidi="ar-SA"/>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ind w:left="7"/>
        <w:rPr>
          <w:rFonts w:hint="default" w:ascii="Times New Roman" w:hAnsi="Times New Roman" w:cs="Times New Roman"/>
          <w:spacing w:val="6"/>
        </w:rPr>
      </w:pPr>
    </w:p>
    <w:p>
      <w:pPr>
        <w:pStyle w:val="2"/>
        <w:spacing w:before="1" w:line="221" w:lineRule="auto"/>
        <w:rPr>
          <w:rFonts w:hint="default" w:ascii="Times New Roman" w:hAnsi="Times New Roman" w:cs="Times New Roman"/>
          <w:spacing w:val="6"/>
        </w:rPr>
      </w:pPr>
    </w:p>
    <w:p>
      <w:pPr>
        <w:spacing w:before="57" w:line="224" w:lineRule="auto"/>
        <w:ind w:left="91"/>
        <w:rPr>
          <w:rFonts w:hint="eastAsia" w:ascii="黑体" w:hAnsi="黑体" w:eastAsia="黑体" w:cs="黑体"/>
          <w:sz w:val="32"/>
          <w:szCs w:val="32"/>
          <w:lang w:eastAsia="zh-CN"/>
        </w:rPr>
      </w:pPr>
      <w:r>
        <w:rPr>
          <w:rFonts w:ascii="黑体" w:hAnsi="黑体" w:eastAsia="黑体" w:cs="黑体"/>
          <w:spacing w:val="-8"/>
          <w:sz w:val="32"/>
          <w:szCs w:val="32"/>
        </w:rPr>
        <w:t>附件</w:t>
      </w:r>
      <w:r>
        <w:rPr>
          <w:rFonts w:hint="eastAsia" w:ascii="黑体" w:hAnsi="黑体" w:eastAsia="黑体" w:cs="黑体"/>
          <w:spacing w:val="-8"/>
          <w:sz w:val="32"/>
          <w:szCs w:val="32"/>
          <w:lang w:val="en-US" w:eastAsia="zh-CN"/>
        </w:rPr>
        <w:t>2</w:t>
      </w:r>
    </w:p>
    <w:p>
      <w:pPr>
        <w:spacing w:before="118" w:line="438" w:lineRule="exact"/>
        <w:jc w:val="center"/>
        <w:rPr>
          <w:rFonts w:hint="eastAsia" w:ascii="方正小标宋简体" w:hAnsi="方正小标宋简体" w:eastAsia="方正小标宋简体" w:cs="方正小标宋简体"/>
          <w:b w:val="0"/>
          <w:bCs w:val="0"/>
          <w:sz w:val="31"/>
          <w:szCs w:val="31"/>
          <w:lang w:val="en-US" w:eastAsia="zh-CN"/>
        </w:rPr>
      </w:pPr>
      <w:r>
        <w:rPr>
          <w:rFonts w:hint="eastAsia" w:ascii="方正小标宋简体" w:hAnsi="方正小标宋简体" w:eastAsia="方正小标宋简体" w:cs="方正小标宋简体"/>
          <w:b w:val="0"/>
          <w:bCs w:val="0"/>
          <w:spacing w:val="3"/>
          <w:position w:val="2"/>
          <w:sz w:val="31"/>
          <w:szCs w:val="31"/>
        </w:rPr>
        <w:t>各单位202</w:t>
      </w:r>
      <w:r>
        <w:rPr>
          <w:rFonts w:hint="eastAsia" w:ascii="方正小标宋简体" w:hAnsi="方正小标宋简体" w:eastAsia="方正小标宋简体" w:cs="方正小标宋简体"/>
          <w:b w:val="0"/>
          <w:bCs w:val="0"/>
          <w:spacing w:val="3"/>
          <w:position w:val="2"/>
          <w:sz w:val="31"/>
          <w:szCs w:val="31"/>
          <w:lang w:val="en-US" w:eastAsia="zh-CN"/>
        </w:rPr>
        <w:t>4</w:t>
      </w:r>
      <w:r>
        <w:rPr>
          <w:rFonts w:hint="eastAsia" w:ascii="方正小标宋简体" w:hAnsi="方正小标宋简体" w:eastAsia="方正小标宋简体" w:cs="方正小标宋简体"/>
          <w:b w:val="0"/>
          <w:bCs w:val="0"/>
          <w:spacing w:val="3"/>
          <w:position w:val="2"/>
          <w:sz w:val="31"/>
          <w:szCs w:val="31"/>
        </w:rPr>
        <w:t>年</w:t>
      </w:r>
      <w:r>
        <w:rPr>
          <w:rFonts w:hint="eastAsia" w:ascii="方正小标宋简体" w:hAnsi="方正小标宋简体" w:eastAsia="方正小标宋简体" w:cs="方正小标宋简体"/>
          <w:b w:val="0"/>
          <w:bCs w:val="0"/>
          <w:spacing w:val="3"/>
          <w:position w:val="2"/>
          <w:sz w:val="31"/>
          <w:szCs w:val="31"/>
          <w:lang w:val="en-US" w:eastAsia="zh-CN"/>
        </w:rPr>
        <w:t>第</w:t>
      </w:r>
      <w:bookmarkStart w:id="0" w:name="_GoBack"/>
      <w:r>
        <w:rPr>
          <w:rFonts w:hint="eastAsia" w:ascii="方正小标宋简体" w:hAnsi="方正小标宋简体" w:eastAsia="方正小标宋简体" w:cs="方正小标宋简体"/>
          <w:b w:val="0"/>
          <w:bCs w:val="0"/>
          <w:spacing w:val="3"/>
          <w:position w:val="2"/>
          <w:sz w:val="31"/>
          <w:szCs w:val="31"/>
          <w:lang w:val="en-US" w:eastAsia="zh-CN"/>
        </w:rPr>
        <w:t>一季度政务信息工作</w:t>
      </w:r>
      <w:r>
        <w:rPr>
          <w:rFonts w:hint="eastAsia" w:ascii="方正小标宋简体" w:hAnsi="方正小标宋简体" w:eastAsia="方正小标宋简体" w:cs="方正小标宋简体"/>
          <w:b w:val="0"/>
          <w:bCs w:val="0"/>
          <w:spacing w:val="3"/>
          <w:position w:val="2"/>
          <w:sz w:val="31"/>
          <w:szCs w:val="31"/>
        </w:rPr>
        <w:t>情</w:t>
      </w:r>
      <w:bookmarkEnd w:id="0"/>
      <w:r>
        <w:rPr>
          <w:rFonts w:hint="eastAsia" w:ascii="方正小标宋简体" w:hAnsi="方正小标宋简体" w:eastAsia="方正小标宋简体" w:cs="方正小标宋简体"/>
          <w:b w:val="0"/>
          <w:bCs w:val="0"/>
          <w:spacing w:val="3"/>
          <w:position w:val="2"/>
          <w:sz w:val="31"/>
          <w:szCs w:val="31"/>
        </w:rPr>
        <w:t>况</w:t>
      </w:r>
    </w:p>
    <w:p>
      <w:pPr>
        <w:spacing w:line="83" w:lineRule="exact"/>
      </w:pPr>
    </w:p>
    <w:tbl>
      <w:tblPr>
        <w:tblStyle w:val="6"/>
        <w:tblW w:w="954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518"/>
        <w:gridCol w:w="1260"/>
        <w:gridCol w:w="1320"/>
        <w:gridCol w:w="1935"/>
        <w:gridCol w:w="15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spacing w:before="62" w:line="197" w:lineRule="auto"/>
              <w:ind w:left="1304"/>
              <w:rPr>
                <w:rFonts w:ascii="黑体" w:hAnsi="黑体" w:eastAsia="黑体" w:cs="黑体"/>
                <w:sz w:val="28"/>
                <w:szCs w:val="28"/>
              </w:rPr>
            </w:pPr>
            <w:r>
              <w:rPr>
                <w:rFonts w:ascii="黑体" w:hAnsi="黑体" w:eastAsia="黑体" w:cs="黑体"/>
                <w:b/>
                <w:bCs/>
                <w:spacing w:val="-3"/>
                <w:sz w:val="28"/>
                <w:szCs w:val="28"/>
              </w:rPr>
              <w:t>各乡镇</w:t>
            </w:r>
          </w:p>
        </w:tc>
        <w:tc>
          <w:tcPr>
            <w:tcW w:w="1260" w:type="dxa"/>
            <w:vAlign w:val="top"/>
          </w:tcPr>
          <w:p>
            <w:pPr>
              <w:spacing w:before="62" w:line="197" w:lineRule="auto"/>
              <w:jc w:val="center"/>
              <w:rPr>
                <w:rFonts w:ascii="黑体" w:hAnsi="黑体" w:eastAsia="黑体" w:cs="黑体"/>
                <w:sz w:val="28"/>
                <w:szCs w:val="28"/>
              </w:rPr>
            </w:pPr>
            <w:r>
              <w:rPr>
                <w:rFonts w:ascii="黑体" w:hAnsi="黑体" w:eastAsia="黑体" w:cs="黑体"/>
                <w:b/>
                <w:bCs/>
                <w:spacing w:val="-1"/>
                <w:sz w:val="28"/>
                <w:szCs w:val="28"/>
              </w:rPr>
              <w:t>报送数量</w:t>
            </w:r>
          </w:p>
        </w:tc>
        <w:tc>
          <w:tcPr>
            <w:tcW w:w="1320" w:type="dxa"/>
            <w:vAlign w:val="top"/>
          </w:tcPr>
          <w:p>
            <w:pPr>
              <w:spacing w:before="62" w:line="197" w:lineRule="auto"/>
              <w:jc w:val="center"/>
              <w:rPr>
                <w:rFonts w:ascii="黑体" w:hAnsi="黑体" w:eastAsia="黑体" w:cs="黑体"/>
                <w:sz w:val="28"/>
                <w:szCs w:val="28"/>
              </w:rPr>
            </w:pPr>
            <w:r>
              <w:rPr>
                <w:rFonts w:ascii="黑体" w:hAnsi="黑体" w:eastAsia="黑体" w:cs="黑体"/>
                <w:b/>
                <w:bCs/>
                <w:spacing w:val="-1"/>
                <w:sz w:val="28"/>
                <w:szCs w:val="28"/>
              </w:rPr>
              <w:t>采</w:t>
            </w:r>
            <w:r>
              <w:rPr>
                <w:rFonts w:hint="eastAsia" w:ascii="黑体" w:hAnsi="黑体" w:eastAsia="黑体" w:cs="黑体"/>
                <w:b/>
                <w:bCs/>
                <w:spacing w:val="-1"/>
                <w:sz w:val="28"/>
                <w:szCs w:val="28"/>
                <w:lang w:val="en-US" w:eastAsia="zh-CN"/>
              </w:rPr>
              <w:t>用</w:t>
            </w:r>
            <w:r>
              <w:rPr>
                <w:rFonts w:ascii="黑体" w:hAnsi="黑体" w:eastAsia="黑体" w:cs="黑体"/>
                <w:b/>
                <w:bCs/>
                <w:spacing w:val="-1"/>
                <w:sz w:val="28"/>
                <w:szCs w:val="28"/>
              </w:rPr>
              <w:t>数量</w:t>
            </w:r>
          </w:p>
        </w:tc>
        <w:tc>
          <w:tcPr>
            <w:tcW w:w="1935" w:type="dxa"/>
            <w:tcBorders>
              <w:right w:val="single" w:color="auto" w:sz="4" w:space="0"/>
            </w:tcBorders>
            <w:vAlign w:val="top"/>
          </w:tcPr>
          <w:p>
            <w:pPr>
              <w:spacing w:before="62" w:line="197" w:lineRule="auto"/>
              <w:jc w:val="center"/>
              <w:rPr>
                <w:rFonts w:hint="default" w:ascii="黑体" w:hAnsi="黑体" w:eastAsia="黑体" w:cs="黑体"/>
                <w:sz w:val="28"/>
                <w:szCs w:val="28"/>
                <w:lang w:val="en-US" w:eastAsia="zh-CN"/>
              </w:rPr>
            </w:pPr>
            <w:r>
              <w:rPr>
                <w:rFonts w:hint="eastAsia" w:ascii="黑体" w:hAnsi="黑体" w:eastAsia="黑体" w:cs="黑体"/>
                <w:b/>
                <w:bCs/>
                <w:spacing w:val="-1"/>
                <w:sz w:val="28"/>
                <w:szCs w:val="28"/>
                <w:lang w:val="en-US" w:eastAsia="zh-CN"/>
              </w:rPr>
              <w:t>上级采用数量</w:t>
            </w:r>
          </w:p>
        </w:tc>
        <w:tc>
          <w:tcPr>
            <w:tcW w:w="1508" w:type="dxa"/>
            <w:tcBorders>
              <w:left w:val="single" w:color="auto" w:sz="4" w:space="0"/>
            </w:tcBorders>
            <w:vAlign w:val="top"/>
          </w:tcPr>
          <w:p>
            <w:pPr>
              <w:spacing w:before="62" w:line="197" w:lineRule="auto"/>
              <w:jc w:val="center"/>
              <w:rPr>
                <w:rFonts w:hint="default" w:ascii="黑体" w:hAnsi="黑体" w:eastAsia="黑体" w:cs="黑体"/>
                <w:b/>
                <w:bCs/>
                <w:spacing w:val="-1"/>
                <w:sz w:val="28"/>
                <w:szCs w:val="28"/>
                <w:lang w:val="en-US" w:eastAsia="zh-CN"/>
              </w:rPr>
            </w:pPr>
            <w:r>
              <w:rPr>
                <w:rFonts w:hint="eastAsia" w:ascii="黑体" w:hAnsi="黑体" w:eastAsia="黑体" w:cs="黑体"/>
                <w:b/>
                <w:bCs/>
                <w:spacing w:val="-1"/>
                <w:sz w:val="28"/>
                <w:szCs w:val="28"/>
                <w:lang w:val="en-US" w:eastAsia="zh-CN"/>
              </w:rPr>
              <w:t>质量系数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3" w:line="196" w:lineRule="auto"/>
              <w:ind w:left="1308"/>
              <w:rPr>
                <w:sz w:val="28"/>
                <w:szCs w:val="28"/>
              </w:rPr>
            </w:pPr>
            <w:r>
              <w:rPr>
                <w:spacing w:val="-2"/>
                <w:sz w:val="28"/>
                <w:szCs w:val="28"/>
              </w:rPr>
              <w:t>抚远镇</w:t>
            </w:r>
          </w:p>
        </w:tc>
        <w:tc>
          <w:tcPr>
            <w:tcW w:w="1260" w:type="dxa"/>
            <w:vAlign w:val="top"/>
          </w:tcPr>
          <w:p>
            <w:pPr>
              <w:pStyle w:val="7"/>
              <w:spacing w:before="90" w:line="172" w:lineRule="auto"/>
              <w:jc w:val="center"/>
              <w:rPr>
                <w:rFonts w:hint="eastAsia" w:eastAsia="仿宋"/>
                <w:sz w:val="28"/>
                <w:szCs w:val="28"/>
                <w:lang w:val="en-US" w:eastAsia="zh-CN"/>
              </w:rPr>
            </w:pPr>
            <w:r>
              <w:rPr>
                <w:rFonts w:hint="eastAsia"/>
                <w:sz w:val="28"/>
                <w:szCs w:val="28"/>
                <w:lang w:val="en-US" w:eastAsia="zh-CN"/>
              </w:rPr>
              <w:t>1</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6" w:lineRule="auto"/>
              <w:jc w:val="center"/>
              <w:rPr>
                <w:rFonts w:hint="default" w:eastAsia="仿宋"/>
                <w:sz w:val="28"/>
                <w:szCs w:val="28"/>
                <w:lang w:val="en-US" w:eastAsia="zh-CN"/>
              </w:rPr>
            </w:pPr>
            <w:r>
              <w:rPr>
                <w:rFonts w:hint="eastAsia"/>
                <w:sz w:val="28"/>
                <w:szCs w:val="28"/>
                <w:lang w:val="en-US" w:eastAsia="zh-CN"/>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54" w:line="196" w:lineRule="auto"/>
              <w:ind w:left="1037"/>
              <w:rPr>
                <w:sz w:val="28"/>
                <w:szCs w:val="28"/>
              </w:rPr>
            </w:pPr>
            <w:r>
              <w:rPr>
                <w:spacing w:val="-3"/>
                <w:sz w:val="28"/>
                <w:szCs w:val="28"/>
              </w:rPr>
              <w:t>黑瞎子岛镇</w:t>
            </w:r>
          </w:p>
        </w:tc>
        <w:tc>
          <w:tcPr>
            <w:tcW w:w="1260" w:type="dxa"/>
            <w:vAlign w:val="top"/>
          </w:tcPr>
          <w:p>
            <w:pPr>
              <w:pStyle w:val="7"/>
              <w:spacing w:before="91" w:line="172"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4" w:line="196" w:lineRule="auto"/>
              <w:jc w:val="center"/>
              <w:rPr>
                <w:rFonts w:hint="eastAsia"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3" w:line="196" w:lineRule="auto"/>
              <w:ind w:left="1320"/>
              <w:rPr>
                <w:sz w:val="28"/>
                <w:szCs w:val="28"/>
              </w:rPr>
            </w:pPr>
            <w:r>
              <w:rPr>
                <w:spacing w:val="-6"/>
                <w:sz w:val="28"/>
                <w:szCs w:val="28"/>
              </w:rPr>
              <w:t>乌苏镇</w:t>
            </w:r>
          </w:p>
        </w:tc>
        <w:tc>
          <w:tcPr>
            <w:tcW w:w="1260" w:type="dxa"/>
            <w:vAlign w:val="top"/>
          </w:tcPr>
          <w:p>
            <w:pPr>
              <w:pStyle w:val="7"/>
              <w:spacing w:before="90" w:line="172" w:lineRule="auto"/>
              <w:jc w:val="center"/>
              <w:rPr>
                <w:rFonts w:hint="eastAsia" w:eastAsia="仿宋"/>
                <w:sz w:val="28"/>
                <w:szCs w:val="28"/>
                <w:lang w:val="en-US" w:eastAsia="zh-CN"/>
              </w:rPr>
            </w:pPr>
            <w:r>
              <w:rPr>
                <w:rFonts w:hint="eastAsia"/>
                <w:sz w:val="28"/>
                <w:szCs w:val="28"/>
                <w:lang w:val="en-US" w:eastAsia="zh-CN"/>
              </w:rPr>
              <w:t>3</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508" w:type="dxa"/>
            <w:tcBorders>
              <w:left w:val="single" w:color="auto" w:sz="4" w:space="0"/>
            </w:tcBorders>
            <w:vAlign w:val="top"/>
          </w:tcPr>
          <w:p>
            <w:pPr>
              <w:pStyle w:val="7"/>
              <w:spacing w:before="53" w:line="196" w:lineRule="auto"/>
              <w:jc w:val="center"/>
              <w:rPr>
                <w:rFonts w:hint="default" w:eastAsia="仿宋"/>
                <w:sz w:val="28"/>
                <w:szCs w:val="28"/>
                <w:lang w:val="en-US" w:eastAsia="zh-CN"/>
              </w:rPr>
            </w:pPr>
            <w:r>
              <w:rPr>
                <w:rFonts w:hint="eastAsia"/>
                <w:sz w:val="28"/>
                <w:szCs w:val="28"/>
                <w:lang w:val="en-US" w:eastAsia="zh-CN"/>
              </w:rPr>
              <w:t>20.4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5" w:line="195" w:lineRule="auto"/>
              <w:ind w:left="1166"/>
              <w:rPr>
                <w:sz w:val="28"/>
                <w:szCs w:val="28"/>
              </w:rPr>
            </w:pPr>
            <w:r>
              <w:rPr>
                <w:spacing w:val="-2"/>
                <w:sz w:val="28"/>
                <w:szCs w:val="28"/>
              </w:rPr>
              <w:t>寒葱沟镇</w:t>
            </w:r>
          </w:p>
        </w:tc>
        <w:tc>
          <w:tcPr>
            <w:tcW w:w="1260" w:type="dxa"/>
            <w:vAlign w:val="top"/>
          </w:tcPr>
          <w:p>
            <w:pPr>
              <w:pStyle w:val="7"/>
              <w:spacing w:before="91" w:line="171" w:lineRule="auto"/>
              <w:jc w:val="center"/>
              <w:rPr>
                <w:rFonts w:hint="eastAsia" w:eastAsia="仿宋"/>
                <w:sz w:val="28"/>
                <w:szCs w:val="28"/>
                <w:lang w:val="en-US" w:eastAsia="zh-CN"/>
              </w:rPr>
            </w:pPr>
            <w:r>
              <w:rPr>
                <w:rFonts w:hint="eastAsia"/>
                <w:sz w:val="28"/>
                <w:szCs w:val="28"/>
                <w:lang w:val="en-US" w:eastAsia="zh-CN"/>
              </w:rPr>
              <w:t>6</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6" w:lineRule="auto"/>
              <w:jc w:val="center"/>
              <w:rPr>
                <w:rFonts w:hint="default"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6" w:line="194" w:lineRule="auto"/>
              <w:ind w:left="1322"/>
              <w:rPr>
                <w:sz w:val="28"/>
                <w:szCs w:val="28"/>
              </w:rPr>
            </w:pPr>
            <w:r>
              <w:rPr>
                <w:spacing w:val="-7"/>
                <w:sz w:val="28"/>
                <w:szCs w:val="28"/>
              </w:rPr>
              <w:t>浓桥镇</w:t>
            </w:r>
          </w:p>
        </w:tc>
        <w:tc>
          <w:tcPr>
            <w:tcW w:w="1260" w:type="dxa"/>
            <w:vAlign w:val="top"/>
          </w:tcPr>
          <w:p>
            <w:pPr>
              <w:pStyle w:val="7"/>
              <w:spacing w:before="93" w:line="170"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6" w:lineRule="auto"/>
              <w:jc w:val="center"/>
              <w:rPr>
                <w:rFonts w:hint="default"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57" w:line="194" w:lineRule="auto"/>
              <w:ind w:left="1315"/>
              <w:rPr>
                <w:sz w:val="28"/>
                <w:szCs w:val="28"/>
              </w:rPr>
            </w:pPr>
            <w:r>
              <w:rPr>
                <w:spacing w:val="-4"/>
                <w:sz w:val="28"/>
                <w:szCs w:val="28"/>
              </w:rPr>
              <w:t>通江镇</w:t>
            </w:r>
          </w:p>
        </w:tc>
        <w:tc>
          <w:tcPr>
            <w:tcW w:w="1260" w:type="dxa"/>
            <w:vAlign w:val="top"/>
          </w:tcPr>
          <w:p>
            <w:pPr>
              <w:pStyle w:val="7"/>
              <w:spacing w:before="94" w:line="170"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6" w:lineRule="auto"/>
              <w:jc w:val="center"/>
              <w:rPr>
                <w:rFonts w:hint="default"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6" w:line="194" w:lineRule="auto"/>
              <w:ind w:left="1315"/>
              <w:rPr>
                <w:sz w:val="28"/>
                <w:szCs w:val="28"/>
              </w:rPr>
            </w:pPr>
            <w:r>
              <w:rPr>
                <w:spacing w:val="-4"/>
                <w:sz w:val="28"/>
                <w:szCs w:val="28"/>
              </w:rPr>
              <w:t>海青镇</w:t>
            </w:r>
          </w:p>
        </w:tc>
        <w:tc>
          <w:tcPr>
            <w:tcW w:w="1260" w:type="dxa"/>
            <w:vAlign w:val="top"/>
          </w:tcPr>
          <w:p>
            <w:pPr>
              <w:pStyle w:val="7"/>
              <w:spacing w:before="93" w:line="170"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6" w:lineRule="auto"/>
              <w:jc w:val="center"/>
              <w:rPr>
                <w:rFonts w:hint="default"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6" w:line="194" w:lineRule="auto"/>
              <w:ind w:left="1322"/>
              <w:rPr>
                <w:sz w:val="28"/>
                <w:szCs w:val="28"/>
              </w:rPr>
            </w:pPr>
            <w:r>
              <w:rPr>
                <w:spacing w:val="-7"/>
                <w:sz w:val="28"/>
                <w:szCs w:val="28"/>
              </w:rPr>
              <w:t>浓江乡</w:t>
            </w:r>
          </w:p>
        </w:tc>
        <w:tc>
          <w:tcPr>
            <w:tcW w:w="1260" w:type="dxa"/>
            <w:vAlign w:val="top"/>
          </w:tcPr>
          <w:p>
            <w:pPr>
              <w:pStyle w:val="7"/>
              <w:spacing w:before="93" w:line="170"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6" w:lineRule="auto"/>
              <w:jc w:val="center"/>
              <w:rPr>
                <w:rFonts w:hint="default"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8" w:line="193" w:lineRule="auto"/>
              <w:ind w:left="1320"/>
              <w:rPr>
                <w:sz w:val="28"/>
                <w:szCs w:val="28"/>
              </w:rPr>
            </w:pPr>
            <w:r>
              <w:rPr>
                <w:spacing w:val="-6"/>
                <w:sz w:val="28"/>
                <w:szCs w:val="28"/>
              </w:rPr>
              <w:t>鸭南乡</w:t>
            </w:r>
          </w:p>
        </w:tc>
        <w:tc>
          <w:tcPr>
            <w:tcW w:w="1260" w:type="dxa"/>
            <w:vAlign w:val="top"/>
          </w:tcPr>
          <w:p>
            <w:pPr>
              <w:pStyle w:val="7"/>
              <w:spacing w:before="94" w:line="169" w:lineRule="auto"/>
              <w:jc w:val="center"/>
              <w:rPr>
                <w:rFonts w:hint="eastAsia" w:eastAsia="仿宋"/>
                <w:sz w:val="28"/>
                <w:szCs w:val="28"/>
                <w:lang w:val="en-US" w:eastAsia="zh-CN"/>
              </w:rPr>
            </w:pPr>
            <w:r>
              <w:rPr>
                <w:rFonts w:hint="eastAsia"/>
                <w:sz w:val="28"/>
                <w:szCs w:val="28"/>
                <w:lang w:val="en-US" w:eastAsia="zh-CN"/>
              </w:rPr>
              <w:t>6</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default"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59" w:line="193" w:lineRule="auto"/>
              <w:ind w:left="1163"/>
              <w:rPr>
                <w:sz w:val="28"/>
                <w:szCs w:val="28"/>
              </w:rPr>
            </w:pPr>
            <w:r>
              <w:rPr>
                <w:spacing w:val="-1"/>
                <w:sz w:val="28"/>
                <w:szCs w:val="28"/>
              </w:rPr>
              <w:t>别拉洪乡</w:t>
            </w:r>
          </w:p>
        </w:tc>
        <w:tc>
          <w:tcPr>
            <w:tcW w:w="1260" w:type="dxa"/>
            <w:vAlign w:val="top"/>
          </w:tcPr>
          <w:p>
            <w:pPr>
              <w:pStyle w:val="7"/>
              <w:spacing w:before="95" w:line="169" w:lineRule="auto"/>
              <w:jc w:val="center"/>
              <w:rPr>
                <w:rFonts w:hint="eastAsia" w:eastAsia="仿宋"/>
                <w:sz w:val="28"/>
                <w:szCs w:val="28"/>
                <w:lang w:val="en-US" w:eastAsia="zh-CN"/>
              </w:rPr>
            </w:pPr>
            <w:r>
              <w:rPr>
                <w:rFonts w:hint="eastAsia"/>
                <w:sz w:val="28"/>
                <w:szCs w:val="28"/>
                <w:lang w:val="en-US" w:eastAsia="zh-CN"/>
              </w:rPr>
              <w:t>3</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6" w:lineRule="auto"/>
              <w:jc w:val="center"/>
              <w:rPr>
                <w:rFonts w:hint="default"/>
                <w:sz w:val="28"/>
                <w:szCs w:val="28"/>
                <w:lang w:val="en-US" w:eastAsia="zh-CN"/>
              </w:rPr>
            </w:pPr>
            <w:r>
              <w:rPr>
                <w:rFonts w:hint="eastAsia"/>
                <w:sz w:val="28"/>
                <w:szCs w:val="28"/>
                <w:lang w:val="en-US" w:eastAsia="zh-CN"/>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spacing w:before="58" w:line="193" w:lineRule="auto"/>
              <w:ind w:left="1019"/>
              <w:rPr>
                <w:rFonts w:ascii="黑体" w:hAnsi="黑体" w:eastAsia="黑体" w:cs="黑体"/>
                <w:sz w:val="28"/>
                <w:szCs w:val="28"/>
              </w:rPr>
            </w:pPr>
            <w:r>
              <w:rPr>
                <w:rFonts w:ascii="黑体" w:hAnsi="黑体" w:eastAsia="黑体" w:cs="黑体"/>
                <w:b/>
                <w:bCs/>
                <w:spacing w:val="-1"/>
                <w:sz w:val="28"/>
                <w:szCs w:val="28"/>
              </w:rPr>
              <w:t>市委各部委</w:t>
            </w:r>
          </w:p>
        </w:tc>
        <w:tc>
          <w:tcPr>
            <w:tcW w:w="1260" w:type="dxa"/>
            <w:vAlign w:val="top"/>
          </w:tcPr>
          <w:p>
            <w:pPr>
              <w:spacing w:before="58" w:line="193" w:lineRule="auto"/>
              <w:jc w:val="center"/>
              <w:rPr>
                <w:rFonts w:ascii="黑体" w:hAnsi="黑体" w:eastAsia="黑体" w:cs="黑体"/>
                <w:sz w:val="28"/>
                <w:szCs w:val="28"/>
              </w:rPr>
            </w:pPr>
            <w:r>
              <w:rPr>
                <w:rFonts w:ascii="黑体" w:hAnsi="黑体" w:eastAsia="黑体" w:cs="黑体"/>
                <w:b/>
                <w:bCs/>
                <w:spacing w:val="-1"/>
                <w:sz w:val="28"/>
                <w:szCs w:val="28"/>
              </w:rPr>
              <w:t>报送数量</w:t>
            </w:r>
          </w:p>
        </w:tc>
        <w:tc>
          <w:tcPr>
            <w:tcW w:w="1320" w:type="dxa"/>
            <w:vAlign w:val="top"/>
          </w:tcPr>
          <w:p>
            <w:pPr>
              <w:spacing w:before="58" w:line="193" w:lineRule="auto"/>
              <w:jc w:val="center"/>
              <w:rPr>
                <w:rFonts w:ascii="黑体" w:hAnsi="黑体" w:eastAsia="黑体" w:cs="黑体"/>
                <w:sz w:val="28"/>
                <w:szCs w:val="28"/>
              </w:rPr>
            </w:pPr>
            <w:r>
              <w:rPr>
                <w:rFonts w:ascii="黑体" w:hAnsi="黑体" w:eastAsia="黑体" w:cs="黑体"/>
                <w:b/>
                <w:bCs/>
                <w:spacing w:val="-1"/>
                <w:sz w:val="28"/>
                <w:szCs w:val="28"/>
              </w:rPr>
              <w:t>采</w:t>
            </w:r>
            <w:r>
              <w:rPr>
                <w:rFonts w:hint="eastAsia" w:ascii="黑体" w:hAnsi="黑体" w:eastAsia="黑体" w:cs="黑体"/>
                <w:b/>
                <w:bCs/>
                <w:spacing w:val="-1"/>
                <w:sz w:val="28"/>
                <w:szCs w:val="28"/>
                <w:lang w:val="en-US" w:eastAsia="zh-CN"/>
              </w:rPr>
              <w:t>用</w:t>
            </w:r>
            <w:r>
              <w:rPr>
                <w:rFonts w:ascii="黑体" w:hAnsi="黑体" w:eastAsia="黑体" w:cs="黑体"/>
                <w:b/>
                <w:bCs/>
                <w:spacing w:val="-1"/>
                <w:sz w:val="28"/>
                <w:szCs w:val="28"/>
              </w:rPr>
              <w:t>数量</w:t>
            </w:r>
          </w:p>
        </w:tc>
        <w:tc>
          <w:tcPr>
            <w:tcW w:w="1935" w:type="dxa"/>
            <w:tcBorders>
              <w:right w:val="single" w:color="auto" w:sz="4" w:space="0"/>
            </w:tcBorders>
            <w:vAlign w:val="top"/>
          </w:tcPr>
          <w:p>
            <w:pPr>
              <w:spacing w:before="58" w:line="193" w:lineRule="auto"/>
              <w:jc w:val="center"/>
              <w:rPr>
                <w:rFonts w:ascii="黑体" w:hAnsi="黑体" w:eastAsia="黑体" w:cs="黑体"/>
                <w:sz w:val="28"/>
                <w:szCs w:val="28"/>
              </w:rPr>
            </w:pPr>
            <w:r>
              <w:rPr>
                <w:rFonts w:hint="eastAsia" w:ascii="黑体" w:hAnsi="黑体" w:eastAsia="黑体" w:cs="黑体"/>
                <w:b/>
                <w:bCs/>
                <w:spacing w:val="-1"/>
                <w:sz w:val="28"/>
                <w:szCs w:val="28"/>
                <w:lang w:val="en-US" w:eastAsia="zh-CN"/>
              </w:rPr>
              <w:t>上级采用数量</w:t>
            </w:r>
          </w:p>
        </w:tc>
        <w:tc>
          <w:tcPr>
            <w:tcW w:w="1508" w:type="dxa"/>
            <w:tcBorders>
              <w:left w:val="single" w:color="auto" w:sz="4" w:space="0"/>
            </w:tcBorders>
            <w:vAlign w:val="top"/>
          </w:tcPr>
          <w:p>
            <w:pPr>
              <w:spacing w:before="58" w:line="193" w:lineRule="auto"/>
              <w:jc w:val="center"/>
              <w:rPr>
                <w:rFonts w:ascii="黑体" w:hAnsi="黑体" w:eastAsia="黑体" w:cs="黑体"/>
                <w:sz w:val="28"/>
                <w:szCs w:val="28"/>
              </w:rPr>
            </w:pPr>
            <w:r>
              <w:rPr>
                <w:rFonts w:hint="eastAsia" w:ascii="黑体" w:hAnsi="黑体" w:eastAsia="黑体" w:cs="黑体"/>
                <w:b/>
                <w:bCs/>
                <w:spacing w:val="-1"/>
                <w:sz w:val="28"/>
                <w:szCs w:val="28"/>
                <w:lang w:val="en-US" w:eastAsia="zh-CN"/>
              </w:rPr>
              <w:t>质量系数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9" w:line="192" w:lineRule="auto"/>
              <w:ind w:left="1037"/>
              <w:rPr>
                <w:sz w:val="28"/>
                <w:szCs w:val="28"/>
              </w:rPr>
            </w:pPr>
            <w:r>
              <w:rPr>
                <w:spacing w:val="-3"/>
                <w:sz w:val="28"/>
                <w:szCs w:val="28"/>
              </w:rPr>
              <w:t>市纪委监委</w:t>
            </w:r>
          </w:p>
        </w:tc>
        <w:tc>
          <w:tcPr>
            <w:tcW w:w="1260" w:type="dxa"/>
            <w:vAlign w:val="top"/>
          </w:tcPr>
          <w:p>
            <w:pPr>
              <w:pStyle w:val="7"/>
              <w:spacing w:before="96" w:line="168" w:lineRule="auto"/>
              <w:jc w:val="center"/>
              <w:rPr>
                <w:rFonts w:hint="eastAsia" w:eastAsia="仿宋"/>
                <w:sz w:val="28"/>
                <w:szCs w:val="28"/>
                <w:lang w:val="en-US" w:eastAsia="zh-CN"/>
              </w:rPr>
            </w:pPr>
            <w:r>
              <w:rPr>
                <w:rFonts w:hint="eastAsia"/>
                <w:sz w:val="28"/>
                <w:szCs w:val="28"/>
                <w:lang w:val="en-US" w:eastAsia="zh-CN"/>
              </w:rPr>
              <w:t>1</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9" w:line="192" w:lineRule="auto"/>
              <w:jc w:val="center"/>
              <w:rPr>
                <w:rFonts w:hint="default" w:eastAsia="仿宋"/>
                <w:sz w:val="28"/>
                <w:szCs w:val="28"/>
                <w:lang w:val="en-US" w:eastAsia="zh-CN"/>
              </w:rPr>
            </w:pPr>
            <w:r>
              <w:rPr>
                <w:rFonts w:hint="eastAsia"/>
                <w:sz w:val="28"/>
                <w:szCs w:val="28"/>
                <w:lang w:val="en-US" w:eastAsia="zh-CN"/>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59" w:line="192" w:lineRule="auto"/>
              <w:ind w:left="1037"/>
              <w:rPr>
                <w:sz w:val="28"/>
                <w:szCs w:val="28"/>
              </w:rPr>
            </w:pPr>
            <w:r>
              <w:rPr>
                <w:spacing w:val="-3"/>
                <w:sz w:val="28"/>
                <w:szCs w:val="28"/>
              </w:rPr>
              <w:t>市委组织部</w:t>
            </w:r>
          </w:p>
        </w:tc>
        <w:tc>
          <w:tcPr>
            <w:tcW w:w="1260" w:type="dxa"/>
            <w:vAlign w:val="top"/>
          </w:tcPr>
          <w:p>
            <w:pPr>
              <w:pStyle w:val="7"/>
              <w:spacing w:before="96" w:line="168" w:lineRule="auto"/>
              <w:jc w:val="center"/>
              <w:rPr>
                <w:rFonts w:hint="eastAsia" w:eastAsia="仿宋"/>
                <w:sz w:val="28"/>
                <w:szCs w:val="28"/>
                <w:lang w:val="en-US" w:eastAsia="zh-CN"/>
              </w:rPr>
            </w:pPr>
            <w:r>
              <w:rPr>
                <w:rFonts w:hint="eastAsia"/>
                <w:sz w:val="28"/>
                <w:szCs w:val="28"/>
                <w:lang w:val="en-US" w:eastAsia="zh-CN"/>
              </w:rPr>
              <w:t>2</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9" w:line="192" w:lineRule="auto"/>
              <w:jc w:val="center"/>
              <w:rPr>
                <w:rFonts w:hint="default" w:eastAsia="仿宋"/>
                <w:sz w:val="28"/>
                <w:szCs w:val="28"/>
                <w:lang w:val="en-US" w:eastAsia="zh-CN"/>
              </w:rPr>
            </w:pPr>
            <w:r>
              <w:rPr>
                <w:rFonts w:hint="eastAsia"/>
                <w:sz w:val="28"/>
                <w:szCs w:val="28"/>
                <w:lang w:val="en-US" w:eastAsia="zh-CN"/>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61" w:line="191" w:lineRule="auto"/>
              <w:ind w:left="1037"/>
              <w:rPr>
                <w:sz w:val="28"/>
                <w:szCs w:val="28"/>
              </w:rPr>
            </w:pPr>
            <w:r>
              <w:rPr>
                <w:spacing w:val="-3"/>
                <w:sz w:val="28"/>
                <w:szCs w:val="28"/>
              </w:rPr>
              <w:t>市委宣传部</w:t>
            </w:r>
          </w:p>
        </w:tc>
        <w:tc>
          <w:tcPr>
            <w:tcW w:w="1260" w:type="dxa"/>
            <w:vAlign w:val="top"/>
          </w:tcPr>
          <w:p>
            <w:pPr>
              <w:pStyle w:val="7"/>
              <w:spacing w:before="97" w:line="167"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1" w:line="191" w:lineRule="auto"/>
              <w:jc w:val="center"/>
              <w:rPr>
                <w:rFonts w:hint="eastAsia"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62" w:line="190" w:lineRule="auto"/>
              <w:ind w:left="1037"/>
              <w:rPr>
                <w:sz w:val="28"/>
                <w:szCs w:val="28"/>
              </w:rPr>
            </w:pPr>
            <w:r>
              <w:rPr>
                <w:spacing w:val="-3"/>
                <w:sz w:val="28"/>
                <w:szCs w:val="28"/>
              </w:rPr>
              <w:t>市委统战部</w:t>
            </w:r>
          </w:p>
        </w:tc>
        <w:tc>
          <w:tcPr>
            <w:tcW w:w="1260" w:type="dxa"/>
            <w:vAlign w:val="top"/>
          </w:tcPr>
          <w:p>
            <w:pPr>
              <w:pStyle w:val="7"/>
              <w:spacing w:before="99" w:line="166" w:lineRule="auto"/>
              <w:jc w:val="center"/>
              <w:rPr>
                <w:rFonts w:hint="eastAsia" w:eastAsia="仿宋"/>
                <w:sz w:val="28"/>
                <w:szCs w:val="28"/>
                <w:lang w:val="en-US" w:eastAsia="zh-CN"/>
              </w:rPr>
            </w:pPr>
            <w:r>
              <w:rPr>
                <w:rFonts w:hint="eastAsia"/>
                <w:sz w:val="28"/>
                <w:szCs w:val="28"/>
                <w:lang w:val="en-US" w:eastAsia="zh-CN"/>
              </w:rPr>
              <w:t>3</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2" w:line="190" w:lineRule="auto"/>
              <w:jc w:val="center"/>
              <w:rPr>
                <w:rFonts w:hint="default" w:eastAsia="仿宋"/>
                <w:sz w:val="28"/>
                <w:szCs w:val="28"/>
                <w:lang w:val="en-US" w:eastAsia="zh-CN"/>
              </w:rPr>
            </w:pPr>
            <w:r>
              <w:rPr>
                <w:rFonts w:hint="eastAsia"/>
                <w:sz w:val="28"/>
                <w:szCs w:val="28"/>
                <w:lang w:val="en-US" w:eastAsia="zh-CN"/>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62" w:line="190" w:lineRule="auto"/>
              <w:ind w:left="1037"/>
              <w:rPr>
                <w:sz w:val="28"/>
                <w:szCs w:val="28"/>
              </w:rPr>
            </w:pPr>
            <w:r>
              <w:rPr>
                <w:spacing w:val="-3"/>
                <w:sz w:val="28"/>
                <w:szCs w:val="28"/>
              </w:rPr>
              <w:t>市委政法委</w:t>
            </w:r>
          </w:p>
        </w:tc>
        <w:tc>
          <w:tcPr>
            <w:tcW w:w="1260" w:type="dxa"/>
            <w:vAlign w:val="top"/>
          </w:tcPr>
          <w:p>
            <w:pPr>
              <w:pStyle w:val="7"/>
              <w:spacing w:before="99" w:line="166"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eastAsia" w:ascii="Arial" w:eastAsia="宋体"/>
                <w:sz w:val="21"/>
                <w:lang w:val="en-US" w:eastAsia="zh-CN"/>
              </w:rPr>
            </w:pPr>
            <w:r>
              <w:rPr>
                <w:rFonts w:hint="eastAsia" w:ascii="仿宋" w:hAnsi="仿宋" w:eastAsia="仿宋"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64" w:line="189" w:lineRule="auto"/>
              <w:ind w:left="1176"/>
              <w:rPr>
                <w:sz w:val="28"/>
                <w:szCs w:val="28"/>
              </w:rPr>
            </w:pPr>
            <w:r>
              <w:rPr>
                <w:spacing w:val="-4"/>
                <w:sz w:val="28"/>
                <w:szCs w:val="28"/>
              </w:rPr>
              <w:t>市委编办</w:t>
            </w:r>
          </w:p>
        </w:tc>
        <w:tc>
          <w:tcPr>
            <w:tcW w:w="1260" w:type="dxa"/>
            <w:vAlign w:val="top"/>
          </w:tcPr>
          <w:p>
            <w:pPr>
              <w:pStyle w:val="7"/>
              <w:spacing w:before="100" w:line="165"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4" w:line="189" w:lineRule="auto"/>
              <w:jc w:val="center"/>
              <w:rPr>
                <w:rFonts w:hint="default"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518" w:type="dxa"/>
            <w:vAlign w:val="top"/>
          </w:tcPr>
          <w:p>
            <w:pPr>
              <w:pStyle w:val="7"/>
              <w:spacing w:before="63" w:line="190" w:lineRule="auto"/>
              <w:ind w:left="1037"/>
              <w:rPr>
                <w:sz w:val="28"/>
                <w:szCs w:val="28"/>
              </w:rPr>
            </w:pPr>
            <w:r>
              <w:rPr>
                <w:spacing w:val="-3"/>
                <w:sz w:val="28"/>
                <w:szCs w:val="28"/>
              </w:rPr>
              <w:t>市委巡察办</w:t>
            </w:r>
          </w:p>
        </w:tc>
        <w:tc>
          <w:tcPr>
            <w:tcW w:w="1260" w:type="dxa"/>
            <w:vAlign w:val="top"/>
          </w:tcPr>
          <w:p>
            <w:pPr>
              <w:pStyle w:val="7"/>
              <w:spacing w:before="100" w:line="166"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64" w:line="189" w:lineRule="auto"/>
              <w:ind w:left="612"/>
              <w:rPr>
                <w:sz w:val="28"/>
                <w:szCs w:val="28"/>
              </w:rPr>
            </w:pPr>
            <w:r>
              <w:rPr>
                <w:spacing w:val="-1"/>
                <w:sz w:val="28"/>
                <w:szCs w:val="28"/>
              </w:rPr>
              <w:t>市委保密和机要局</w:t>
            </w:r>
          </w:p>
        </w:tc>
        <w:tc>
          <w:tcPr>
            <w:tcW w:w="1260" w:type="dxa"/>
            <w:vAlign w:val="top"/>
          </w:tcPr>
          <w:p>
            <w:pPr>
              <w:pStyle w:val="7"/>
              <w:spacing w:before="100" w:line="165"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default"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65" w:line="189" w:lineRule="auto"/>
              <w:ind w:left="1176"/>
              <w:rPr>
                <w:sz w:val="28"/>
                <w:szCs w:val="28"/>
              </w:rPr>
            </w:pPr>
            <w:r>
              <w:rPr>
                <w:spacing w:val="-4"/>
                <w:sz w:val="28"/>
                <w:szCs w:val="28"/>
              </w:rPr>
              <w:t>市委党校</w:t>
            </w:r>
          </w:p>
        </w:tc>
        <w:tc>
          <w:tcPr>
            <w:tcW w:w="1260" w:type="dxa"/>
            <w:vAlign w:val="top"/>
          </w:tcPr>
          <w:p>
            <w:pPr>
              <w:pStyle w:val="7"/>
              <w:spacing w:before="101" w:line="165" w:lineRule="auto"/>
              <w:jc w:val="center"/>
              <w:rPr>
                <w:rFonts w:hint="eastAsia" w:eastAsia="仿宋"/>
                <w:sz w:val="28"/>
                <w:szCs w:val="28"/>
                <w:lang w:val="en-US" w:eastAsia="zh-CN"/>
              </w:rPr>
            </w:pPr>
            <w:r>
              <w:rPr>
                <w:rFonts w:hint="eastAsia"/>
                <w:sz w:val="28"/>
                <w:szCs w:val="28"/>
                <w:lang w:val="en-US" w:eastAsia="zh-CN"/>
              </w:rPr>
              <w:t>3</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4" w:line="189" w:lineRule="auto"/>
              <w:jc w:val="center"/>
              <w:rPr>
                <w:rFonts w:hint="default"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518" w:type="dxa"/>
            <w:vAlign w:val="top"/>
          </w:tcPr>
          <w:p>
            <w:pPr>
              <w:pStyle w:val="7"/>
              <w:spacing w:before="65" w:line="188" w:lineRule="auto"/>
              <w:ind w:left="895"/>
              <w:rPr>
                <w:sz w:val="28"/>
                <w:szCs w:val="28"/>
              </w:rPr>
            </w:pPr>
            <w:r>
              <w:rPr>
                <w:spacing w:val="-2"/>
                <w:sz w:val="28"/>
                <w:szCs w:val="28"/>
              </w:rPr>
              <w:t>市直机关工委</w:t>
            </w:r>
          </w:p>
        </w:tc>
        <w:tc>
          <w:tcPr>
            <w:tcW w:w="1260" w:type="dxa"/>
            <w:vAlign w:val="top"/>
          </w:tcPr>
          <w:p>
            <w:pPr>
              <w:pStyle w:val="7"/>
              <w:spacing w:before="102" w:line="164" w:lineRule="auto"/>
              <w:jc w:val="center"/>
              <w:rPr>
                <w:rFonts w:hint="eastAsia" w:eastAsia="仿宋"/>
                <w:sz w:val="28"/>
                <w:szCs w:val="28"/>
                <w:lang w:val="en-US" w:eastAsia="zh-CN"/>
              </w:rPr>
            </w:pPr>
            <w:r>
              <w:rPr>
                <w:rFonts w:hint="eastAsia"/>
                <w:sz w:val="28"/>
                <w:szCs w:val="28"/>
                <w:lang w:val="en-US" w:eastAsia="zh-CN"/>
              </w:rPr>
              <w:t>5</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4" w:line="189" w:lineRule="auto"/>
              <w:jc w:val="center"/>
              <w:rPr>
                <w:rFonts w:hint="default"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518" w:type="dxa"/>
            <w:vAlign w:val="top"/>
          </w:tcPr>
          <w:p>
            <w:pPr>
              <w:pStyle w:val="7"/>
              <w:spacing w:before="66" w:line="188" w:lineRule="auto"/>
              <w:ind w:left="1176"/>
              <w:rPr>
                <w:sz w:val="28"/>
                <w:szCs w:val="28"/>
              </w:rPr>
            </w:pPr>
            <w:r>
              <w:rPr>
                <w:spacing w:val="-4"/>
                <w:sz w:val="28"/>
                <w:szCs w:val="28"/>
              </w:rPr>
              <w:t>市信访局</w:t>
            </w:r>
          </w:p>
        </w:tc>
        <w:tc>
          <w:tcPr>
            <w:tcW w:w="1260" w:type="dxa"/>
            <w:vAlign w:val="top"/>
          </w:tcPr>
          <w:p>
            <w:pPr>
              <w:pStyle w:val="7"/>
              <w:spacing w:before="103" w:line="164"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6" w:line="188" w:lineRule="auto"/>
              <w:jc w:val="center"/>
              <w:rPr>
                <w:rFonts w:hint="eastAsia"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65" w:line="189" w:lineRule="auto"/>
              <w:jc w:val="center"/>
              <w:rPr>
                <w:sz w:val="28"/>
                <w:szCs w:val="28"/>
              </w:rPr>
            </w:pPr>
            <w:r>
              <w:rPr>
                <w:sz w:val="28"/>
                <w:szCs w:val="28"/>
              </w:rPr>
              <w:t>市融媒体中心</w:t>
            </w:r>
          </w:p>
        </w:tc>
        <w:tc>
          <w:tcPr>
            <w:tcW w:w="1260" w:type="dxa"/>
            <w:vAlign w:val="top"/>
          </w:tcPr>
          <w:p>
            <w:pPr>
              <w:pStyle w:val="7"/>
              <w:spacing w:before="101" w:line="165"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5" w:line="189" w:lineRule="auto"/>
              <w:jc w:val="center"/>
              <w:rPr>
                <w:rFonts w:hint="eastAsia"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65" w:line="188" w:lineRule="auto"/>
              <w:ind w:left="1176"/>
              <w:rPr>
                <w:sz w:val="28"/>
                <w:szCs w:val="28"/>
              </w:rPr>
            </w:pPr>
            <w:r>
              <w:rPr>
                <w:spacing w:val="-4"/>
                <w:sz w:val="28"/>
                <w:szCs w:val="28"/>
              </w:rPr>
              <w:t>市档案馆</w:t>
            </w:r>
          </w:p>
        </w:tc>
        <w:tc>
          <w:tcPr>
            <w:tcW w:w="1260" w:type="dxa"/>
            <w:vAlign w:val="top"/>
          </w:tcPr>
          <w:p>
            <w:pPr>
              <w:pStyle w:val="7"/>
              <w:spacing w:before="102" w:line="164" w:lineRule="auto"/>
              <w:jc w:val="center"/>
              <w:rPr>
                <w:rFonts w:hint="eastAsia" w:eastAsia="仿宋"/>
                <w:sz w:val="28"/>
                <w:szCs w:val="28"/>
                <w:lang w:val="en-US" w:eastAsia="zh-CN"/>
              </w:rPr>
            </w:pPr>
            <w:r>
              <w:rPr>
                <w:rFonts w:hint="eastAsia"/>
                <w:sz w:val="28"/>
                <w:szCs w:val="28"/>
                <w:lang w:val="en-US" w:eastAsia="zh-CN"/>
              </w:rPr>
              <w:t>2</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5" w:line="188" w:lineRule="auto"/>
              <w:jc w:val="center"/>
              <w:rPr>
                <w:rFonts w:hint="default" w:eastAsia="仿宋"/>
                <w:sz w:val="28"/>
                <w:szCs w:val="28"/>
                <w:lang w:val="en-US" w:eastAsia="zh-CN"/>
              </w:rPr>
            </w:pPr>
            <w:r>
              <w:rPr>
                <w:rFonts w:hint="eastAsia"/>
                <w:sz w:val="28"/>
                <w:szCs w:val="28"/>
                <w:lang w:val="en-US" w:eastAsia="zh-CN"/>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spacing w:before="65" w:line="189" w:lineRule="auto"/>
              <w:jc w:val="center"/>
              <w:rPr>
                <w:rFonts w:ascii="黑体" w:hAnsi="黑体" w:eastAsia="黑体" w:cs="黑体"/>
                <w:sz w:val="28"/>
                <w:szCs w:val="28"/>
              </w:rPr>
            </w:pPr>
            <w:r>
              <w:rPr>
                <w:rFonts w:ascii="黑体" w:hAnsi="黑体" w:eastAsia="黑体" w:cs="黑体"/>
                <w:b/>
                <w:bCs/>
                <w:spacing w:val="-1"/>
                <w:sz w:val="28"/>
                <w:szCs w:val="28"/>
              </w:rPr>
              <w:t>市直单位</w:t>
            </w:r>
          </w:p>
        </w:tc>
        <w:tc>
          <w:tcPr>
            <w:tcW w:w="1260" w:type="dxa"/>
            <w:vAlign w:val="top"/>
          </w:tcPr>
          <w:p>
            <w:pPr>
              <w:spacing w:before="65" w:line="189" w:lineRule="auto"/>
              <w:jc w:val="center"/>
              <w:rPr>
                <w:rFonts w:ascii="黑体" w:hAnsi="黑体" w:eastAsia="黑体" w:cs="黑体"/>
                <w:sz w:val="28"/>
                <w:szCs w:val="28"/>
              </w:rPr>
            </w:pPr>
            <w:r>
              <w:rPr>
                <w:rFonts w:ascii="黑体" w:hAnsi="黑体" w:eastAsia="黑体" w:cs="黑体"/>
                <w:b/>
                <w:bCs/>
                <w:spacing w:val="-1"/>
                <w:sz w:val="28"/>
                <w:szCs w:val="28"/>
              </w:rPr>
              <w:t>报送数量</w:t>
            </w:r>
          </w:p>
        </w:tc>
        <w:tc>
          <w:tcPr>
            <w:tcW w:w="1320" w:type="dxa"/>
            <w:vAlign w:val="top"/>
          </w:tcPr>
          <w:p>
            <w:pPr>
              <w:spacing w:before="65" w:line="189" w:lineRule="auto"/>
              <w:jc w:val="center"/>
              <w:rPr>
                <w:rFonts w:ascii="黑体" w:hAnsi="黑体" w:eastAsia="黑体" w:cs="黑体"/>
                <w:sz w:val="28"/>
                <w:szCs w:val="28"/>
              </w:rPr>
            </w:pPr>
            <w:r>
              <w:rPr>
                <w:rFonts w:ascii="黑体" w:hAnsi="黑体" w:eastAsia="黑体" w:cs="黑体"/>
                <w:b/>
                <w:bCs/>
                <w:spacing w:val="-1"/>
                <w:sz w:val="28"/>
                <w:szCs w:val="28"/>
              </w:rPr>
              <w:t>采</w:t>
            </w:r>
            <w:r>
              <w:rPr>
                <w:rFonts w:hint="eastAsia" w:ascii="黑体" w:hAnsi="黑体" w:eastAsia="黑体" w:cs="黑体"/>
                <w:b/>
                <w:bCs/>
                <w:spacing w:val="-1"/>
                <w:sz w:val="28"/>
                <w:szCs w:val="28"/>
                <w:lang w:val="en-US" w:eastAsia="zh-CN"/>
              </w:rPr>
              <w:t>用</w:t>
            </w:r>
            <w:r>
              <w:rPr>
                <w:rFonts w:ascii="黑体" w:hAnsi="黑体" w:eastAsia="黑体" w:cs="黑体"/>
                <w:b/>
                <w:bCs/>
                <w:spacing w:val="-1"/>
                <w:sz w:val="28"/>
                <w:szCs w:val="28"/>
              </w:rPr>
              <w:t>数量</w:t>
            </w:r>
          </w:p>
        </w:tc>
        <w:tc>
          <w:tcPr>
            <w:tcW w:w="1935" w:type="dxa"/>
            <w:tcBorders>
              <w:right w:val="single" w:color="auto" w:sz="4" w:space="0"/>
            </w:tcBorders>
            <w:vAlign w:val="top"/>
          </w:tcPr>
          <w:p>
            <w:pPr>
              <w:spacing w:before="65" w:line="189" w:lineRule="auto"/>
              <w:jc w:val="center"/>
              <w:rPr>
                <w:rFonts w:ascii="黑体" w:hAnsi="黑体" w:eastAsia="黑体" w:cs="黑体"/>
                <w:sz w:val="28"/>
                <w:szCs w:val="28"/>
              </w:rPr>
            </w:pPr>
            <w:r>
              <w:rPr>
                <w:rFonts w:hint="eastAsia" w:ascii="黑体" w:hAnsi="黑体" w:eastAsia="黑体" w:cs="黑体"/>
                <w:b/>
                <w:bCs/>
                <w:spacing w:val="-1"/>
                <w:sz w:val="28"/>
                <w:szCs w:val="28"/>
                <w:lang w:val="en-US" w:eastAsia="zh-CN"/>
              </w:rPr>
              <w:t>上级采用数量</w:t>
            </w:r>
          </w:p>
        </w:tc>
        <w:tc>
          <w:tcPr>
            <w:tcW w:w="1508" w:type="dxa"/>
            <w:tcBorders>
              <w:left w:val="single" w:color="auto" w:sz="4" w:space="0"/>
            </w:tcBorders>
            <w:vAlign w:val="top"/>
          </w:tcPr>
          <w:p>
            <w:pPr>
              <w:spacing w:before="65" w:line="189" w:lineRule="auto"/>
              <w:jc w:val="center"/>
              <w:rPr>
                <w:rFonts w:ascii="黑体" w:hAnsi="黑体" w:eastAsia="黑体" w:cs="黑体"/>
                <w:sz w:val="28"/>
                <w:szCs w:val="28"/>
              </w:rPr>
            </w:pPr>
            <w:r>
              <w:rPr>
                <w:rFonts w:hint="eastAsia" w:ascii="黑体" w:hAnsi="黑体" w:eastAsia="黑体" w:cs="黑体"/>
                <w:b/>
                <w:bCs/>
                <w:spacing w:val="-1"/>
                <w:sz w:val="28"/>
                <w:szCs w:val="28"/>
                <w:lang w:val="en-US" w:eastAsia="zh-CN"/>
              </w:rPr>
              <w:t>质量系数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47" w:line="200" w:lineRule="auto"/>
              <w:jc w:val="center"/>
              <w:rPr>
                <w:sz w:val="28"/>
                <w:szCs w:val="28"/>
              </w:rPr>
            </w:pPr>
            <w:r>
              <w:rPr>
                <w:sz w:val="28"/>
                <w:szCs w:val="28"/>
              </w:rPr>
              <w:t>市发展和改革局</w:t>
            </w:r>
          </w:p>
        </w:tc>
        <w:tc>
          <w:tcPr>
            <w:tcW w:w="1260" w:type="dxa"/>
            <w:vAlign w:val="top"/>
          </w:tcPr>
          <w:p>
            <w:pPr>
              <w:pStyle w:val="7"/>
              <w:spacing w:before="102" w:line="164"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eastAsia"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66" w:line="188" w:lineRule="auto"/>
              <w:ind w:left="1176"/>
              <w:rPr>
                <w:sz w:val="28"/>
                <w:szCs w:val="28"/>
              </w:rPr>
            </w:pPr>
            <w:r>
              <w:rPr>
                <w:spacing w:val="-4"/>
                <w:sz w:val="28"/>
                <w:szCs w:val="28"/>
              </w:rPr>
              <w:t>市教育局</w:t>
            </w:r>
          </w:p>
        </w:tc>
        <w:tc>
          <w:tcPr>
            <w:tcW w:w="1260" w:type="dxa"/>
            <w:vAlign w:val="top"/>
          </w:tcPr>
          <w:p>
            <w:pPr>
              <w:pStyle w:val="7"/>
              <w:spacing w:before="103" w:line="164"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default"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66" w:line="188" w:lineRule="auto"/>
              <w:ind w:left="612"/>
              <w:rPr>
                <w:sz w:val="28"/>
                <w:szCs w:val="28"/>
              </w:rPr>
            </w:pPr>
            <w:r>
              <w:rPr>
                <w:spacing w:val="-1"/>
                <w:sz w:val="28"/>
                <w:szCs w:val="28"/>
              </w:rPr>
              <w:t>市工业信息科技局</w:t>
            </w:r>
          </w:p>
        </w:tc>
        <w:tc>
          <w:tcPr>
            <w:tcW w:w="1260" w:type="dxa"/>
            <w:vAlign w:val="top"/>
          </w:tcPr>
          <w:p>
            <w:pPr>
              <w:pStyle w:val="7"/>
              <w:spacing w:before="103" w:line="164" w:lineRule="auto"/>
              <w:jc w:val="center"/>
              <w:rPr>
                <w:rFonts w:hint="eastAsia" w:eastAsia="仿宋"/>
                <w:sz w:val="28"/>
                <w:szCs w:val="28"/>
                <w:lang w:val="en-US" w:eastAsia="zh-CN"/>
              </w:rPr>
            </w:pPr>
            <w:r>
              <w:rPr>
                <w:rFonts w:hint="eastAsia"/>
                <w:sz w:val="28"/>
                <w:szCs w:val="28"/>
                <w:lang w:val="en-US" w:eastAsia="zh-CN"/>
              </w:rPr>
              <w:t>2</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default"/>
                <w:sz w:val="28"/>
                <w:szCs w:val="28"/>
                <w:lang w:val="en-US" w:eastAsia="zh-CN"/>
              </w:rPr>
            </w:pPr>
            <w:r>
              <w:rPr>
                <w:rFonts w:hint="eastAsia"/>
                <w:sz w:val="28"/>
                <w:szCs w:val="28"/>
                <w:lang w:val="en-US" w:eastAsia="zh-CN"/>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518" w:type="dxa"/>
            <w:vAlign w:val="top"/>
          </w:tcPr>
          <w:p>
            <w:pPr>
              <w:pStyle w:val="7"/>
              <w:spacing w:before="65" w:line="188" w:lineRule="auto"/>
              <w:ind w:left="1176"/>
              <w:rPr>
                <w:sz w:val="28"/>
                <w:szCs w:val="28"/>
              </w:rPr>
            </w:pPr>
            <w:r>
              <w:rPr>
                <w:spacing w:val="-4"/>
                <w:sz w:val="28"/>
                <w:szCs w:val="28"/>
              </w:rPr>
              <w:t>市公安局</w:t>
            </w:r>
          </w:p>
        </w:tc>
        <w:tc>
          <w:tcPr>
            <w:tcW w:w="1260" w:type="dxa"/>
            <w:vAlign w:val="top"/>
          </w:tcPr>
          <w:p>
            <w:pPr>
              <w:pStyle w:val="7"/>
              <w:spacing w:before="102" w:line="164" w:lineRule="auto"/>
              <w:jc w:val="center"/>
              <w:rPr>
                <w:rFonts w:hint="eastAsia" w:eastAsia="仿宋"/>
                <w:sz w:val="28"/>
                <w:szCs w:val="28"/>
                <w:lang w:val="en-US" w:eastAsia="zh-CN"/>
              </w:rPr>
            </w:pPr>
            <w:r>
              <w:rPr>
                <w:rFonts w:hint="eastAsia"/>
                <w:sz w:val="28"/>
                <w:szCs w:val="28"/>
                <w:lang w:val="en-US" w:eastAsia="zh-CN"/>
              </w:rPr>
              <w:t>4</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default" w:eastAsia="仿宋"/>
                <w:sz w:val="28"/>
                <w:szCs w:val="28"/>
                <w:lang w:val="en-US" w:eastAsia="zh-CN"/>
              </w:rPr>
            </w:pPr>
            <w:r>
              <w:rPr>
                <w:rFonts w:hint="eastAsia"/>
                <w:sz w:val="28"/>
                <w:szCs w:val="28"/>
                <w:lang w:val="en-US" w:eastAsia="zh-CN"/>
              </w:rPr>
              <w:t>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3518" w:type="dxa"/>
            <w:vAlign w:val="top"/>
          </w:tcPr>
          <w:p>
            <w:pPr>
              <w:pStyle w:val="7"/>
              <w:spacing w:before="67" w:line="187" w:lineRule="auto"/>
              <w:ind w:left="1176"/>
              <w:rPr>
                <w:sz w:val="28"/>
                <w:szCs w:val="28"/>
              </w:rPr>
            </w:pPr>
            <w:r>
              <w:rPr>
                <w:spacing w:val="-4"/>
                <w:sz w:val="28"/>
                <w:szCs w:val="28"/>
              </w:rPr>
              <w:t>市民政局</w:t>
            </w:r>
          </w:p>
        </w:tc>
        <w:tc>
          <w:tcPr>
            <w:tcW w:w="1260" w:type="dxa"/>
            <w:vAlign w:val="top"/>
          </w:tcPr>
          <w:p>
            <w:pPr>
              <w:pStyle w:val="7"/>
              <w:spacing w:before="103" w:line="163" w:lineRule="auto"/>
              <w:jc w:val="center"/>
              <w:rPr>
                <w:rFonts w:hint="eastAsia" w:eastAsia="仿宋"/>
                <w:sz w:val="28"/>
                <w:szCs w:val="28"/>
                <w:lang w:val="en-US" w:eastAsia="zh-CN"/>
              </w:rPr>
            </w:pPr>
            <w:r>
              <w:rPr>
                <w:rFonts w:hint="eastAsia"/>
                <w:sz w:val="28"/>
                <w:szCs w:val="28"/>
                <w:lang w:val="en-US" w:eastAsia="zh-CN"/>
              </w:rPr>
              <w:t>5</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eastAsia" w:eastAsia="仿宋"/>
                <w:sz w:val="28"/>
                <w:szCs w:val="28"/>
                <w:lang w:val="en-US" w:eastAsia="zh-CN"/>
              </w:rPr>
            </w:pPr>
            <w:r>
              <w:rPr>
                <w:rFonts w:hint="eastAsia"/>
                <w:sz w:val="28"/>
                <w:szCs w:val="28"/>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68" w:line="187" w:lineRule="auto"/>
              <w:ind w:left="1176"/>
              <w:rPr>
                <w:sz w:val="28"/>
                <w:szCs w:val="28"/>
              </w:rPr>
            </w:pPr>
            <w:r>
              <w:rPr>
                <w:spacing w:val="-4"/>
                <w:sz w:val="28"/>
                <w:szCs w:val="28"/>
              </w:rPr>
              <w:t>市司法局</w:t>
            </w:r>
          </w:p>
        </w:tc>
        <w:tc>
          <w:tcPr>
            <w:tcW w:w="1260" w:type="dxa"/>
            <w:vAlign w:val="top"/>
          </w:tcPr>
          <w:p>
            <w:pPr>
              <w:pStyle w:val="7"/>
              <w:spacing w:before="104" w:line="163" w:lineRule="auto"/>
              <w:jc w:val="center"/>
              <w:rPr>
                <w:rFonts w:hint="default" w:eastAsia="仿宋"/>
                <w:sz w:val="28"/>
                <w:szCs w:val="28"/>
                <w:lang w:val="en-US" w:eastAsia="zh-CN"/>
              </w:rPr>
            </w:pPr>
            <w:r>
              <w:rPr>
                <w:rFonts w:hint="eastAsia"/>
                <w:sz w:val="28"/>
                <w:szCs w:val="28"/>
                <w:lang w:val="en-US" w:eastAsia="zh-CN"/>
              </w:rPr>
              <w:t>10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eastAsia" w:eastAsia="仿宋"/>
                <w:sz w:val="28"/>
                <w:szCs w:val="28"/>
                <w:lang w:val="en-US" w:eastAsia="zh-CN"/>
              </w:rPr>
            </w:pPr>
            <w:r>
              <w:rPr>
                <w:rFonts w:hint="eastAsia"/>
                <w:sz w:val="28"/>
                <w:szCs w:val="28"/>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3518" w:type="dxa"/>
            <w:vAlign w:val="top"/>
          </w:tcPr>
          <w:p>
            <w:pPr>
              <w:pStyle w:val="7"/>
              <w:spacing w:before="68" w:line="187" w:lineRule="auto"/>
              <w:ind w:left="1176"/>
              <w:rPr>
                <w:sz w:val="28"/>
                <w:szCs w:val="28"/>
              </w:rPr>
            </w:pPr>
            <w:r>
              <w:rPr>
                <w:spacing w:val="-4"/>
                <w:sz w:val="28"/>
                <w:szCs w:val="28"/>
              </w:rPr>
              <w:t>市财政局</w:t>
            </w:r>
          </w:p>
        </w:tc>
        <w:tc>
          <w:tcPr>
            <w:tcW w:w="1260" w:type="dxa"/>
            <w:vAlign w:val="top"/>
          </w:tcPr>
          <w:p>
            <w:pPr>
              <w:pStyle w:val="7"/>
              <w:spacing w:before="104" w:line="163"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eastAsia"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518" w:type="dxa"/>
            <w:vAlign w:val="top"/>
          </w:tcPr>
          <w:p>
            <w:pPr>
              <w:pStyle w:val="7"/>
              <w:spacing w:before="67" w:line="187" w:lineRule="auto"/>
              <w:ind w:left="187"/>
              <w:rPr>
                <w:sz w:val="28"/>
                <w:szCs w:val="28"/>
              </w:rPr>
            </w:pPr>
            <w:r>
              <w:rPr>
                <w:sz w:val="28"/>
                <w:szCs w:val="28"/>
              </w:rPr>
              <w:t>市人力资源和社会保障局</w:t>
            </w:r>
          </w:p>
        </w:tc>
        <w:tc>
          <w:tcPr>
            <w:tcW w:w="1260" w:type="dxa"/>
            <w:vAlign w:val="top"/>
          </w:tcPr>
          <w:p>
            <w:pPr>
              <w:pStyle w:val="7"/>
              <w:spacing w:before="103" w:line="163" w:lineRule="auto"/>
              <w:jc w:val="center"/>
              <w:rPr>
                <w:rFonts w:hint="eastAsia" w:eastAsia="仿宋"/>
                <w:sz w:val="28"/>
                <w:szCs w:val="28"/>
                <w:lang w:val="en-US" w:eastAsia="zh-CN"/>
              </w:rPr>
            </w:pPr>
            <w:r>
              <w:rPr>
                <w:rFonts w:hint="eastAsia"/>
                <w:sz w:val="28"/>
                <w:szCs w:val="28"/>
                <w:lang w:val="en-US" w:eastAsia="zh-CN"/>
              </w:rPr>
              <w:t>1</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508" w:type="dxa"/>
            <w:tcBorders>
              <w:left w:val="single" w:color="auto" w:sz="4" w:space="0"/>
            </w:tcBorders>
            <w:vAlign w:val="top"/>
          </w:tcPr>
          <w:p>
            <w:pPr>
              <w:pStyle w:val="7"/>
              <w:spacing w:before="68" w:line="187" w:lineRule="auto"/>
              <w:jc w:val="center"/>
              <w:rPr>
                <w:rFonts w:hint="default" w:eastAsia="仿宋"/>
                <w:sz w:val="28"/>
                <w:szCs w:val="28"/>
                <w:lang w:val="en-US" w:eastAsia="zh-CN"/>
              </w:rPr>
            </w:pPr>
            <w:r>
              <w:rPr>
                <w:rFonts w:hint="eastAsia"/>
                <w:sz w:val="28"/>
                <w:szCs w:val="28"/>
                <w:lang w:val="en-US" w:eastAsia="zh-CN"/>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8" w:line="193" w:lineRule="auto"/>
              <w:ind w:left="895"/>
              <w:rPr>
                <w:sz w:val="28"/>
                <w:szCs w:val="28"/>
              </w:rPr>
            </w:pPr>
            <w:r>
              <w:rPr>
                <w:spacing w:val="-2"/>
                <w:sz w:val="28"/>
                <w:szCs w:val="28"/>
              </w:rPr>
              <w:t>市自然资源局</w:t>
            </w:r>
          </w:p>
        </w:tc>
        <w:tc>
          <w:tcPr>
            <w:tcW w:w="1260" w:type="dxa"/>
            <w:vAlign w:val="top"/>
          </w:tcPr>
          <w:p>
            <w:pPr>
              <w:pStyle w:val="7"/>
              <w:spacing w:before="104" w:line="169" w:lineRule="auto"/>
              <w:jc w:val="center"/>
              <w:rPr>
                <w:rFonts w:hint="eastAsia" w:eastAsia="仿宋"/>
                <w:sz w:val="28"/>
                <w:szCs w:val="28"/>
                <w:lang w:val="en-US" w:eastAsia="zh-CN"/>
              </w:rPr>
            </w:pPr>
            <w:r>
              <w:rPr>
                <w:rFonts w:hint="eastAsia"/>
                <w:sz w:val="28"/>
                <w:szCs w:val="28"/>
                <w:lang w:val="en-US" w:eastAsia="zh-CN"/>
              </w:rPr>
              <w:t>0</w:t>
            </w:r>
          </w:p>
        </w:tc>
        <w:tc>
          <w:tcPr>
            <w:tcW w:w="1320" w:type="dxa"/>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eastAsia" w:eastAsia="仿宋"/>
                <w:sz w:val="28"/>
                <w:szCs w:val="28"/>
                <w:lang w:val="en-US" w:eastAsia="zh-CN"/>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0" w:line="198" w:lineRule="auto"/>
              <w:ind w:left="754" w:leftChars="0"/>
              <w:rPr>
                <w:rFonts w:ascii="仿宋" w:hAnsi="仿宋" w:eastAsia="仿宋" w:cs="仿宋"/>
                <w:snapToGrid w:val="0"/>
                <w:color w:val="000000"/>
                <w:kern w:val="0"/>
                <w:sz w:val="28"/>
                <w:szCs w:val="28"/>
                <w:lang w:val="en-US" w:eastAsia="en-US" w:bidi="ar-SA"/>
              </w:rPr>
            </w:pPr>
            <w:r>
              <w:rPr>
                <w:spacing w:val="-1"/>
                <w:sz w:val="28"/>
                <w:szCs w:val="28"/>
              </w:rPr>
              <w:t>市林业和草原局</w:t>
            </w:r>
          </w:p>
        </w:tc>
        <w:tc>
          <w:tcPr>
            <w:tcW w:w="1260" w:type="dxa"/>
            <w:vAlign w:val="top"/>
          </w:tcPr>
          <w:p>
            <w:pPr>
              <w:pStyle w:val="7"/>
              <w:spacing w:before="100" w:line="172"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7</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1</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3" w:line="196"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11.2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3" w:line="197" w:lineRule="auto"/>
              <w:ind w:left="172" w:leftChars="0"/>
              <w:rPr>
                <w:rFonts w:ascii="仿宋" w:hAnsi="仿宋" w:eastAsia="仿宋" w:cs="仿宋"/>
                <w:snapToGrid w:val="0"/>
                <w:color w:val="000000"/>
                <w:kern w:val="0"/>
                <w:sz w:val="28"/>
                <w:szCs w:val="28"/>
                <w:lang w:val="en-US" w:eastAsia="en-US" w:bidi="ar-SA"/>
              </w:rPr>
            </w:pPr>
            <w:r>
              <w:rPr>
                <w:spacing w:val="2"/>
                <w:sz w:val="28"/>
                <w:szCs w:val="28"/>
              </w:rPr>
              <w:t>佳木斯市抚远生态环境局</w:t>
            </w:r>
          </w:p>
        </w:tc>
        <w:tc>
          <w:tcPr>
            <w:tcW w:w="1260" w:type="dxa"/>
            <w:vAlign w:val="top"/>
          </w:tcPr>
          <w:p>
            <w:pPr>
              <w:pStyle w:val="7"/>
              <w:spacing w:before="94" w:line="170"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1</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7" w:lineRule="auto"/>
              <w:jc w:val="center"/>
              <w:rPr>
                <w:rFonts w:hint="eastAsia"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3" w:line="196" w:lineRule="auto"/>
              <w:ind w:left="470" w:leftChars="0"/>
              <w:rPr>
                <w:rFonts w:ascii="仿宋" w:hAnsi="仿宋" w:eastAsia="仿宋" w:cs="仿宋"/>
                <w:snapToGrid w:val="0"/>
                <w:color w:val="000000"/>
                <w:kern w:val="0"/>
                <w:sz w:val="28"/>
                <w:szCs w:val="28"/>
                <w:lang w:val="en-US" w:eastAsia="en-US" w:bidi="ar-SA"/>
              </w:rPr>
            </w:pPr>
            <w:r>
              <w:rPr>
                <w:sz w:val="28"/>
                <w:szCs w:val="28"/>
              </w:rPr>
              <w:t>市住房和城乡建设局</w:t>
            </w:r>
          </w:p>
        </w:tc>
        <w:tc>
          <w:tcPr>
            <w:tcW w:w="1260" w:type="dxa"/>
            <w:vAlign w:val="top"/>
          </w:tcPr>
          <w:p>
            <w:pPr>
              <w:pStyle w:val="7"/>
              <w:spacing w:before="90" w:line="172"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3</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7" w:lineRule="auto"/>
              <w:jc w:val="center"/>
              <w:rPr>
                <w:rFonts w:hint="eastAsia" w:ascii="仿宋" w:hAnsi="仿宋" w:eastAsia="仿宋" w:cs="仿宋"/>
                <w:snapToGrid w:val="0"/>
                <w:color w:val="000000"/>
                <w:kern w:val="0"/>
                <w:sz w:val="28"/>
                <w:szCs w:val="28"/>
                <w:lang w:val="en-US" w:eastAsia="zh-CN" w:bidi="ar-SA"/>
              </w:rPr>
            </w:pPr>
            <w:r>
              <w:rPr>
                <w:rFonts w:hint="eastAsia" w:cs="仿宋"/>
                <w:snapToGrid w:val="0"/>
                <w:color w:val="000000"/>
                <w:kern w:val="0"/>
                <w:sz w:val="28"/>
                <w:szCs w:val="28"/>
                <w:lang w:val="en-US" w:eastAsia="zh-CN" w:bidi="ar-SA"/>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5" w:line="195" w:lineRule="auto"/>
              <w:ind w:left="895" w:leftChars="0"/>
              <w:rPr>
                <w:rFonts w:ascii="仿宋" w:hAnsi="仿宋" w:eastAsia="仿宋" w:cs="仿宋"/>
                <w:snapToGrid w:val="0"/>
                <w:color w:val="000000"/>
                <w:kern w:val="0"/>
                <w:sz w:val="28"/>
                <w:szCs w:val="28"/>
                <w:lang w:val="en-US" w:eastAsia="en-US" w:bidi="ar-SA"/>
              </w:rPr>
            </w:pPr>
            <w:r>
              <w:rPr>
                <w:spacing w:val="-2"/>
                <w:sz w:val="28"/>
                <w:szCs w:val="28"/>
              </w:rPr>
              <w:t>市交通运输局</w:t>
            </w:r>
          </w:p>
        </w:tc>
        <w:tc>
          <w:tcPr>
            <w:tcW w:w="1260" w:type="dxa"/>
            <w:vAlign w:val="top"/>
          </w:tcPr>
          <w:p>
            <w:pPr>
              <w:pStyle w:val="7"/>
              <w:spacing w:before="91" w:line="171"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5" w:line="195" w:lineRule="auto"/>
              <w:ind w:left="1176" w:leftChars="0"/>
              <w:rPr>
                <w:rFonts w:ascii="仿宋" w:hAnsi="仿宋" w:eastAsia="仿宋" w:cs="仿宋"/>
                <w:snapToGrid w:val="0"/>
                <w:color w:val="000000"/>
                <w:kern w:val="0"/>
                <w:sz w:val="28"/>
                <w:szCs w:val="28"/>
                <w:lang w:val="en-US" w:eastAsia="en-US" w:bidi="ar-SA"/>
              </w:rPr>
            </w:pPr>
            <w:r>
              <w:rPr>
                <w:spacing w:val="-4"/>
                <w:sz w:val="28"/>
                <w:szCs w:val="28"/>
              </w:rPr>
              <w:t>市水务局</w:t>
            </w:r>
          </w:p>
        </w:tc>
        <w:tc>
          <w:tcPr>
            <w:tcW w:w="1260" w:type="dxa"/>
            <w:vAlign w:val="top"/>
          </w:tcPr>
          <w:p>
            <w:pPr>
              <w:pStyle w:val="7"/>
              <w:spacing w:before="91" w:line="171"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7" w:lineRule="auto"/>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6" w:line="195" w:lineRule="auto"/>
              <w:jc w:val="center"/>
              <w:rPr>
                <w:rFonts w:ascii="仿宋" w:hAnsi="仿宋" w:eastAsia="仿宋" w:cs="仿宋"/>
                <w:snapToGrid w:val="0"/>
                <w:color w:val="000000"/>
                <w:kern w:val="0"/>
                <w:sz w:val="28"/>
                <w:szCs w:val="28"/>
                <w:lang w:val="en-US" w:eastAsia="en-US" w:bidi="ar-SA"/>
              </w:rPr>
            </w:pPr>
            <w:r>
              <w:rPr>
                <w:sz w:val="28"/>
                <w:szCs w:val="28"/>
              </w:rPr>
              <w:t>市农业农村局</w:t>
            </w:r>
          </w:p>
        </w:tc>
        <w:tc>
          <w:tcPr>
            <w:tcW w:w="1260" w:type="dxa"/>
            <w:vAlign w:val="top"/>
          </w:tcPr>
          <w:p>
            <w:pPr>
              <w:pStyle w:val="7"/>
              <w:spacing w:before="56" w:line="195"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3</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default"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5" w:line="195" w:lineRule="auto"/>
              <w:ind w:left="470" w:leftChars="0"/>
              <w:rPr>
                <w:rFonts w:ascii="仿宋" w:hAnsi="仿宋" w:eastAsia="仿宋" w:cs="仿宋"/>
                <w:snapToGrid w:val="0"/>
                <w:color w:val="000000"/>
                <w:kern w:val="0"/>
                <w:sz w:val="28"/>
                <w:szCs w:val="28"/>
                <w:lang w:val="en-US" w:eastAsia="en-US" w:bidi="ar-SA"/>
              </w:rPr>
            </w:pPr>
            <w:r>
              <w:rPr>
                <w:sz w:val="28"/>
                <w:szCs w:val="28"/>
              </w:rPr>
              <w:t>市文体广电和旅游局</w:t>
            </w:r>
          </w:p>
        </w:tc>
        <w:tc>
          <w:tcPr>
            <w:tcW w:w="1260" w:type="dxa"/>
            <w:vAlign w:val="top"/>
          </w:tcPr>
          <w:p>
            <w:pPr>
              <w:pStyle w:val="7"/>
              <w:spacing w:before="91" w:line="171"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1</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6" w:line="194" w:lineRule="auto"/>
              <w:ind w:left="895" w:leftChars="0"/>
              <w:rPr>
                <w:rFonts w:ascii="仿宋" w:hAnsi="仿宋" w:eastAsia="仿宋" w:cs="仿宋"/>
                <w:snapToGrid w:val="0"/>
                <w:color w:val="000000"/>
                <w:kern w:val="0"/>
                <w:sz w:val="28"/>
                <w:szCs w:val="28"/>
                <w:lang w:val="en-US" w:eastAsia="en-US" w:bidi="ar-SA"/>
              </w:rPr>
            </w:pPr>
            <w:r>
              <w:rPr>
                <w:spacing w:val="-2"/>
                <w:sz w:val="28"/>
                <w:szCs w:val="28"/>
              </w:rPr>
              <w:t>市卫生健康局</w:t>
            </w:r>
          </w:p>
        </w:tc>
        <w:tc>
          <w:tcPr>
            <w:tcW w:w="1260" w:type="dxa"/>
            <w:vAlign w:val="top"/>
          </w:tcPr>
          <w:p>
            <w:pPr>
              <w:pStyle w:val="7"/>
              <w:spacing w:before="93" w:line="170"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1</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3" w:line="197"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7" w:line="194" w:lineRule="auto"/>
              <w:ind w:left="612" w:leftChars="0"/>
              <w:rPr>
                <w:rFonts w:ascii="仿宋" w:hAnsi="仿宋" w:eastAsia="仿宋" w:cs="仿宋"/>
                <w:snapToGrid w:val="0"/>
                <w:color w:val="000000"/>
                <w:kern w:val="0"/>
                <w:sz w:val="28"/>
                <w:szCs w:val="28"/>
                <w:lang w:val="en-US" w:eastAsia="en-US" w:bidi="ar-SA"/>
              </w:rPr>
            </w:pPr>
            <w:r>
              <w:rPr>
                <w:spacing w:val="-1"/>
                <w:sz w:val="28"/>
                <w:szCs w:val="28"/>
              </w:rPr>
              <w:t>市退役军人事务局</w:t>
            </w:r>
          </w:p>
        </w:tc>
        <w:tc>
          <w:tcPr>
            <w:tcW w:w="1260" w:type="dxa"/>
            <w:vAlign w:val="top"/>
          </w:tcPr>
          <w:p>
            <w:pPr>
              <w:pStyle w:val="7"/>
              <w:spacing w:before="94" w:line="170"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7" w:line="194"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8" w:line="193" w:lineRule="auto"/>
              <w:ind w:left="895" w:leftChars="0"/>
              <w:rPr>
                <w:rFonts w:ascii="仿宋" w:hAnsi="仿宋" w:eastAsia="仿宋" w:cs="仿宋"/>
                <w:snapToGrid w:val="0"/>
                <w:color w:val="000000"/>
                <w:kern w:val="0"/>
                <w:sz w:val="28"/>
                <w:szCs w:val="28"/>
                <w:lang w:val="en-US" w:eastAsia="en-US" w:bidi="ar-SA"/>
              </w:rPr>
            </w:pPr>
            <w:r>
              <w:rPr>
                <w:spacing w:val="-2"/>
                <w:sz w:val="28"/>
                <w:szCs w:val="28"/>
              </w:rPr>
              <w:t>市应急管理局</w:t>
            </w:r>
          </w:p>
        </w:tc>
        <w:tc>
          <w:tcPr>
            <w:tcW w:w="1260" w:type="dxa"/>
            <w:vAlign w:val="top"/>
          </w:tcPr>
          <w:p>
            <w:pPr>
              <w:pStyle w:val="7"/>
              <w:spacing w:before="93" w:line="170"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8" w:line="193"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8" w:line="193" w:lineRule="auto"/>
              <w:ind w:left="1176" w:leftChars="0"/>
              <w:rPr>
                <w:rFonts w:ascii="仿宋" w:hAnsi="仿宋" w:eastAsia="仿宋" w:cs="仿宋"/>
                <w:snapToGrid w:val="0"/>
                <w:color w:val="000000"/>
                <w:kern w:val="0"/>
                <w:sz w:val="28"/>
                <w:szCs w:val="28"/>
                <w:lang w:val="en-US" w:eastAsia="en-US" w:bidi="ar-SA"/>
              </w:rPr>
            </w:pPr>
            <w:r>
              <w:rPr>
                <w:spacing w:val="-4"/>
                <w:sz w:val="28"/>
                <w:szCs w:val="28"/>
              </w:rPr>
              <w:t>市审计局</w:t>
            </w:r>
          </w:p>
        </w:tc>
        <w:tc>
          <w:tcPr>
            <w:tcW w:w="1260" w:type="dxa"/>
            <w:vAlign w:val="top"/>
          </w:tcPr>
          <w:p>
            <w:pPr>
              <w:pStyle w:val="7"/>
              <w:spacing w:before="94" w:line="169"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8" w:line="193"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8" w:line="193" w:lineRule="auto"/>
              <w:ind w:left="895" w:leftChars="0"/>
              <w:rPr>
                <w:rFonts w:ascii="仿宋" w:hAnsi="仿宋" w:eastAsia="仿宋" w:cs="仿宋"/>
                <w:snapToGrid w:val="0"/>
                <w:color w:val="000000"/>
                <w:kern w:val="0"/>
                <w:sz w:val="28"/>
                <w:szCs w:val="28"/>
                <w:lang w:val="en-US" w:eastAsia="en-US" w:bidi="ar-SA"/>
              </w:rPr>
            </w:pPr>
            <w:r>
              <w:rPr>
                <w:spacing w:val="-2"/>
                <w:sz w:val="28"/>
                <w:szCs w:val="28"/>
              </w:rPr>
              <w:t>市外事办公室</w:t>
            </w:r>
          </w:p>
        </w:tc>
        <w:tc>
          <w:tcPr>
            <w:tcW w:w="1260" w:type="dxa"/>
            <w:vAlign w:val="top"/>
          </w:tcPr>
          <w:p>
            <w:pPr>
              <w:pStyle w:val="7"/>
              <w:spacing w:before="94" w:line="169"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3</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8" w:line="193"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59" w:line="193" w:lineRule="auto"/>
              <w:ind w:left="612" w:leftChars="0"/>
              <w:rPr>
                <w:rFonts w:ascii="仿宋" w:hAnsi="仿宋" w:eastAsia="仿宋" w:cs="仿宋"/>
                <w:snapToGrid w:val="0"/>
                <w:color w:val="000000"/>
                <w:kern w:val="0"/>
                <w:sz w:val="28"/>
                <w:szCs w:val="28"/>
                <w:lang w:val="en-US" w:eastAsia="en-US" w:bidi="ar-SA"/>
              </w:rPr>
            </w:pPr>
            <w:r>
              <w:rPr>
                <w:spacing w:val="-1"/>
                <w:sz w:val="28"/>
                <w:szCs w:val="28"/>
              </w:rPr>
              <w:t>市市场监督管理局</w:t>
            </w:r>
          </w:p>
        </w:tc>
        <w:tc>
          <w:tcPr>
            <w:tcW w:w="1260" w:type="dxa"/>
            <w:vAlign w:val="top"/>
          </w:tcPr>
          <w:p>
            <w:pPr>
              <w:pStyle w:val="7"/>
              <w:spacing w:before="95" w:line="169"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21</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1</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8" w:line="193"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40" w:line="205" w:lineRule="auto"/>
              <w:jc w:val="center"/>
              <w:rPr>
                <w:rFonts w:hint="eastAsia" w:ascii="仿宋" w:hAnsi="仿宋" w:eastAsia="仿宋" w:cs="仿宋"/>
                <w:snapToGrid w:val="0"/>
                <w:color w:val="000000"/>
                <w:kern w:val="0"/>
                <w:sz w:val="28"/>
                <w:szCs w:val="28"/>
                <w:lang w:val="en-US" w:eastAsia="zh-CN" w:bidi="ar-SA"/>
              </w:rPr>
            </w:pPr>
            <w:r>
              <w:rPr>
                <w:sz w:val="28"/>
                <w:szCs w:val="28"/>
              </w:rPr>
              <w:t>市国有资产监督管理办公</w:t>
            </w:r>
            <w:r>
              <w:rPr>
                <w:rFonts w:hint="eastAsia"/>
                <w:sz w:val="28"/>
                <w:szCs w:val="28"/>
                <w:lang w:val="en-US" w:eastAsia="zh-CN"/>
              </w:rPr>
              <w:t>室</w:t>
            </w:r>
          </w:p>
        </w:tc>
        <w:tc>
          <w:tcPr>
            <w:tcW w:w="1260" w:type="dxa"/>
            <w:vAlign w:val="top"/>
          </w:tcPr>
          <w:p>
            <w:pPr>
              <w:pStyle w:val="7"/>
              <w:spacing w:before="96" w:line="168"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1" w:line="191" w:lineRule="auto"/>
              <w:ind w:left="1176" w:leftChars="0"/>
              <w:rPr>
                <w:rFonts w:ascii="仿宋" w:hAnsi="仿宋" w:eastAsia="仿宋" w:cs="仿宋"/>
                <w:snapToGrid w:val="0"/>
                <w:color w:val="000000"/>
                <w:kern w:val="0"/>
                <w:sz w:val="28"/>
                <w:szCs w:val="28"/>
                <w:lang w:val="en-US" w:eastAsia="en-US" w:bidi="ar-SA"/>
              </w:rPr>
            </w:pPr>
            <w:r>
              <w:rPr>
                <w:spacing w:val="-4"/>
                <w:sz w:val="28"/>
                <w:szCs w:val="28"/>
              </w:rPr>
              <w:t>市统计局</w:t>
            </w:r>
          </w:p>
        </w:tc>
        <w:tc>
          <w:tcPr>
            <w:tcW w:w="1260" w:type="dxa"/>
            <w:vAlign w:val="top"/>
          </w:tcPr>
          <w:p>
            <w:pPr>
              <w:pStyle w:val="7"/>
              <w:spacing w:before="96" w:line="168"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1</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1</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8" w:line="193" w:lineRule="auto"/>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1" w:line="191" w:lineRule="auto"/>
              <w:ind w:left="895" w:leftChars="0"/>
              <w:rPr>
                <w:rFonts w:ascii="仿宋" w:hAnsi="仿宋" w:eastAsia="仿宋" w:cs="仿宋"/>
                <w:snapToGrid w:val="0"/>
                <w:color w:val="000000"/>
                <w:kern w:val="0"/>
                <w:sz w:val="28"/>
                <w:szCs w:val="28"/>
                <w:lang w:val="en-US" w:eastAsia="en-US" w:bidi="ar-SA"/>
              </w:rPr>
            </w:pPr>
            <w:r>
              <w:rPr>
                <w:spacing w:val="-2"/>
                <w:sz w:val="28"/>
                <w:szCs w:val="28"/>
              </w:rPr>
              <w:t>市医疗保障局</w:t>
            </w:r>
          </w:p>
        </w:tc>
        <w:tc>
          <w:tcPr>
            <w:tcW w:w="1260" w:type="dxa"/>
            <w:vAlign w:val="top"/>
          </w:tcPr>
          <w:p>
            <w:pPr>
              <w:pStyle w:val="7"/>
              <w:spacing w:before="97" w:line="167"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1</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1</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58" w:line="193" w:lineRule="auto"/>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2" w:line="190" w:lineRule="auto"/>
              <w:jc w:val="center"/>
              <w:rPr>
                <w:rFonts w:hint="default" w:ascii="仿宋" w:hAnsi="仿宋" w:eastAsia="仿宋" w:cs="仿宋"/>
                <w:snapToGrid w:val="0"/>
                <w:color w:val="000000"/>
                <w:kern w:val="0"/>
                <w:sz w:val="28"/>
                <w:szCs w:val="28"/>
                <w:lang w:val="en-US" w:eastAsia="zh-CN" w:bidi="ar-SA"/>
              </w:rPr>
            </w:pPr>
            <w:r>
              <w:rPr>
                <w:spacing w:val="-2"/>
                <w:sz w:val="28"/>
                <w:szCs w:val="28"/>
              </w:rPr>
              <w:t>市</w:t>
            </w:r>
            <w:r>
              <w:rPr>
                <w:rFonts w:hint="eastAsia"/>
                <w:spacing w:val="-2"/>
                <w:sz w:val="28"/>
                <w:szCs w:val="28"/>
                <w:lang w:val="en-US" w:eastAsia="zh-CN"/>
              </w:rPr>
              <w:t>营商环境建设监督局</w:t>
            </w:r>
          </w:p>
        </w:tc>
        <w:tc>
          <w:tcPr>
            <w:tcW w:w="1260" w:type="dxa"/>
            <w:vAlign w:val="top"/>
          </w:tcPr>
          <w:p>
            <w:pPr>
              <w:pStyle w:val="7"/>
              <w:spacing w:before="99" w:line="166"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10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2" w:line="190"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2" w:line="190" w:lineRule="auto"/>
              <w:ind w:left="895" w:leftChars="0"/>
              <w:rPr>
                <w:rFonts w:ascii="仿宋" w:hAnsi="仿宋" w:eastAsia="仿宋" w:cs="仿宋"/>
                <w:snapToGrid w:val="0"/>
                <w:color w:val="000000"/>
                <w:kern w:val="0"/>
                <w:sz w:val="28"/>
                <w:szCs w:val="28"/>
                <w:lang w:val="en-US" w:eastAsia="en-US" w:bidi="ar-SA"/>
              </w:rPr>
            </w:pPr>
            <w:r>
              <w:rPr>
                <w:spacing w:val="-2"/>
                <w:sz w:val="28"/>
                <w:szCs w:val="28"/>
              </w:rPr>
              <w:t>市乡村振兴局</w:t>
            </w:r>
          </w:p>
        </w:tc>
        <w:tc>
          <w:tcPr>
            <w:tcW w:w="1260" w:type="dxa"/>
            <w:vAlign w:val="top"/>
          </w:tcPr>
          <w:p>
            <w:pPr>
              <w:pStyle w:val="7"/>
              <w:spacing w:before="99" w:line="166"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3</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2" w:line="190"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4" w:line="189" w:lineRule="auto"/>
              <w:ind w:left="1037" w:leftChars="0"/>
              <w:rPr>
                <w:rFonts w:ascii="仿宋" w:hAnsi="仿宋" w:eastAsia="仿宋" w:cs="仿宋"/>
                <w:snapToGrid w:val="0"/>
                <w:color w:val="000000"/>
                <w:kern w:val="0"/>
                <w:sz w:val="28"/>
                <w:szCs w:val="28"/>
                <w:lang w:val="en-US" w:eastAsia="en-US" w:bidi="ar-SA"/>
              </w:rPr>
            </w:pPr>
            <w:r>
              <w:rPr>
                <w:spacing w:val="-3"/>
                <w:sz w:val="28"/>
                <w:szCs w:val="28"/>
              </w:rPr>
              <w:t>市供销联社</w:t>
            </w:r>
          </w:p>
        </w:tc>
        <w:tc>
          <w:tcPr>
            <w:tcW w:w="1260" w:type="dxa"/>
            <w:vAlign w:val="top"/>
          </w:tcPr>
          <w:p>
            <w:pPr>
              <w:pStyle w:val="7"/>
              <w:spacing w:before="100" w:line="165"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47" w:line="201" w:lineRule="auto"/>
              <w:ind w:left="175" w:leftChars="0"/>
              <w:rPr>
                <w:rFonts w:ascii="仿宋" w:hAnsi="仿宋" w:eastAsia="仿宋" w:cs="仿宋"/>
                <w:snapToGrid w:val="0"/>
                <w:color w:val="000000"/>
                <w:kern w:val="0"/>
                <w:sz w:val="28"/>
                <w:szCs w:val="28"/>
                <w:lang w:val="en-US" w:eastAsia="en-US" w:bidi="ar-SA"/>
              </w:rPr>
            </w:pPr>
            <w:r>
              <w:rPr>
                <w:spacing w:val="1"/>
                <w:sz w:val="28"/>
                <w:szCs w:val="28"/>
              </w:rPr>
              <w:t>抚远经济开发区管理委员</w:t>
            </w:r>
          </w:p>
        </w:tc>
        <w:tc>
          <w:tcPr>
            <w:tcW w:w="1260" w:type="dxa"/>
            <w:vAlign w:val="top"/>
          </w:tcPr>
          <w:p>
            <w:pPr>
              <w:pStyle w:val="7"/>
              <w:spacing w:before="101" w:line="165"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5" w:line="189" w:lineRule="auto"/>
              <w:jc w:val="center"/>
              <w:rPr>
                <w:rFonts w:ascii="仿宋" w:hAnsi="仿宋" w:eastAsia="仿宋" w:cs="仿宋"/>
                <w:snapToGrid w:val="0"/>
                <w:color w:val="000000"/>
                <w:kern w:val="0"/>
                <w:sz w:val="28"/>
                <w:szCs w:val="28"/>
                <w:lang w:val="en-US" w:eastAsia="en-US" w:bidi="ar-SA"/>
              </w:rPr>
            </w:pPr>
            <w:r>
              <w:rPr>
                <w:rFonts w:hint="eastAsia"/>
                <w:spacing w:val="-2"/>
                <w:sz w:val="28"/>
                <w:szCs w:val="28"/>
                <w:lang w:val="en-US" w:eastAsia="zh-CN"/>
              </w:rPr>
              <w:t>市经济合作中心</w:t>
            </w:r>
          </w:p>
        </w:tc>
        <w:tc>
          <w:tcPr>
            <w:tcW w:w="1260" w:type="dxa"/>
            <w:vAlign w:val="top"/>
          </w:tcPr>
          <w:p>
            <w:pPr>
              <w:pStyle w:val="7"/>
              <w:spacing w:before="101" w:line="165" w:lineRule="auto"/>
              <w:jc w:val="center"/>
              <w:rPr>
                <w:rFonts w:hint="eastAsia" w:ascii="仿宋" w:hAnsi="仿宋" w:eastAsia="仿宋" w:cs="仿宋"/>
                <w:snapToGrid w:val="0"/>
                <w:color w:val="000000"/>
                <w:kern w:val="0"/>
                <w:sz w:val="28"/>
                <w:szCs w:val="28"/>
                <w:lang w:val="en-US" w:eastAsia="zh-CN" w:bidi="ar-SA"/>
              </w:rPr>
            </w:pPr>
            <w:r>
              <w:rPr>
                <w:rFonts w:hint="eastAsia"/>
                <w:sz w:val="28"/>
                <w:szCs w:val="28"/>
                <w:lang w:val="en-US" w:eastAsia="zh-CN"/>
              </w:rPr>
              <w:t>6</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napToGrid w:val="0"/>
                <w:color w:val="000000"/>
                <w:kern w:val="0"/>
                <w:sz w:val="28"/>
                <w:szCs w:val="28"/>
                <w:lang w:val="en-US" w:eastAsia="zh-CN" w:bidi="ar-SA"/>
              </w:rP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8" w:line="193" w:lineRule="auto"/>
              <w:jc w:val="center"/>
              <w:rPr>
                <w:rFonts w:ascii="黑体" w:hAnsi="黑体" w:eastAsia="黑体" w:cs="黑体"/>
                <w:snapToGrid w:val="0"/>
                <w:color w:val="000000"/>
                <w:kern w:val="0"/>
                <w:sz w:val="28"/>
                <w:szCs w:val="28"/>
                <w:lang w:val="en-US" w:eastAsia="en-US" w:bidi="ar-SA"/>
              </w:rPr>
            </w:pPr>
            <w:r>
              <w:rPr>
                <w:rFonts w:hint="eastAsia"/>
                <w:spacing w:val="-4"/>
                <w:sz w:val="28"/>
                <w:szCs w:val="28"/>
                <w:lang w:val="en-US" w:eastAsia="zh-CN"/>
              </w:rPr>
              <w:t>市商务和口岸局</w:t>
            </w:r>
          </w:p>
        </w:tc>
        <w:tc>
          <w:tcPr>
            <w:tcW w:w="1260" w:type="dxa"/>
            <w:vAlign w:val="top"/>
          </w:tcPr>
          <w:p>
            <w:pPr>
              <w:pStyle w:val="7"/>
              <w:spacing w:before="104" w:line="169" w:lineRule="auto"/>
              <w:jc w:val="center"/>
              <w:rPr>
                <w:rFonts w:hint="eastAsia" w:ascii="黑体" w:hAnsi="黑体" w:eastAsia="黑体" w:cs="黑体"/>
                <w:snapToGrid w:val="0"/>
                <w:color w:val="000000"/>
                <w:kern w:val="0"/>
                <w:sz w:val="28"/>
                <w:szCs w:val="28"/>
                <w:lang w:val="en-US" w:eastAsia="zh-CN" w:bidi="ar-SA"/>
              </w:rPr>
            </w:pPr>
            <w:r>
              <w:rPr>
                <w:rFonts w:hint="eastAsia" w:cs="仿宋"/>
                <w:sz w:val="28"/>
                <w:szCs w:val="28"/>
                <w:lang w:val="en-US" w:eastAsia="zh-CN"/>
              </w:rPr>
              <w:t>2</w:t>
            </w:r>
          </w:p>
        </w:tc>
        <w:tc>
          <w:tcPr>
            <w:tcW w:w="1320" w:type="dxa"/>
            <w:vAlign w:val="top"/>
          </w:tcPr>
          <w:p>
            <w:pPr>
              <w:jc w:val="center"/>
              <w:rPr>
                <w:rFonts w:hint="eastAsia" w:ascii="黑体" w:hAnsi="黑体" w:eastAsia="黑体" w:cs="黑体"/>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黑体" w:hAnsi="黑体" w:eastAsia="黑体" w:cs="黑体"/>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93" w:lineRule="auto"/>
              <w:jc w:val="center"/>
              <w:rPr>
                <w:rFonts w:hint="eastAsia" w:ascii="黑体" w:hAnsi="黑体" w:eastAsia="黑体" w:cs="黑体"/>
                <w:b/>
                <w:bCs/>
                <w:snapToGrid w:val="0"/>
                <w:color w:val="000000"/>
                <w:spacing w:val="-1"/>
                <w:kern w:val="0"/>
                <w:sz w:val="28"/>
                <w:szCs w:val="28"/>
                <w:lang w:val="en-US" w:eastAsia="zh-CN" w:bidi="ar-SA"/>
              </w:rPr>
            </w:pPr>
            <w:r>
              <w:rPr>
                <w:rFonts w:hint="eastAsia" w:cs="仿宋"/>
                <w:sz w:val="28"/>
                <w:szCs w:val="28"/>
                <w:lang w:val="en-US" w:eastAsia="zh-CN"/>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spacing w:before="64" w:line="189" w:lineRule="auto"/>
              <w:ind w:left="1157" w:leftChars="0"/>
              <w:rPr>
                <w:rFonts w:ascii="黑体" w:hAnsi="黑体" w:eastAsia="黑体" w:cs="黑体"/>
                <w:snapToGrid w:val="0"/>
                <w:color w:val="000000"/>
                <w:kern w:val="0"/>
                <w:sz w:val="28"/>
                <w:szCs w:val="28"/>
                <w:lang w:val="en-US" w:eastAsia="en-US" w:bidi="ar-SA"/>
              </w:rPr>
            </w:pPr>
            <w:r>
              <w:rPr>
                <w:rFonts w:ascii="黑体" w:hAnsi="黑体" w:eastAsia="黑体" w:cs="黑体"/>
                <w:b/>
                <w:bCs/>
                <w:spacing w:val="-1"/>
                <w:sz w:val="28"/>
                <w:szCs w:val="28"/>
              </w:rPr>
              <w:t>群众团体</w:t>
            </w:r>
          </w:p>
        </w:tc>
        <w:tc>
          <w:tcPr>
            <w:tcW w:w="1260" w:type="dxa"/>
            <w:vAlign w:val="top"/>
          </w:tcPr>
          <w:p>
            <w:pPr>
              <w:spacing w:before="64" w:line="189" w:lineRule="auto"/>
              <w:jc w:val="center"/>
              <w:rPr>
                <w:rFonts w:hint="eastAsia" w:ascii="黑体" w:hAnsi="黑体" w:eastAsia="黑体" w:cs="黑体"/>
                <w:snapToGrid w:val="0"/>
                <w:color w:val="000000"/>
                <w:kern w:val="0"/>
                <w:sz w:val="28"/>
                <w:szCs w:val="28"/>
                <w:lang w:val="en-US" w:eastAsia="zh-CN" w:bidi="ar-SA"/>
              </w:rPr>
            </w:pPr>
            <w:r>
              <w:rPr>
                <w:rFonts w:ascii="黑体" w:hAnsi="黑体" w:eastAsia="黑体" w:cs="黑体"/>
                <w:b/>
                <w:bCs/>
                <w:spacing w:val="-1"/>
                <w:sz w:val="28"/>
                <w:szCs w:val="28"/>
              </w:rPr>
              <w:t>报送数量</w:t>
            </w:r>
          </w:p>
        </w:tc>
        <w:tc>
          <w:tcPr>
            <w:tcW w:w="1320" w:type="dxa"/>
            <w:vAlign w:val="top"/>
          </w:tcPr>
          <w:p>
            <w:pPr>
              <w:spacing w:before="64" w:line="189" w:lineRule="auto"/>
              <w:jc w:val="center"/>
              <w:rPr>
                <w:rFonts w:hint="eastAsia" w:ascii="黑体" w:hAnsi="黑体" w:eastAsia="黑体" w:cs="黑体"/>
                <w:snapToGrid w:val="0"/>
                <w:color w:val="000000"/>
                <w:kern w:val="0"/>
                <w:sz w:val="28"/>
                <w:szCs w:val="28"/>
                <w:lang w:val="en-US" w:eastAsia="zh-CN" w:bidi="ar-SA"/>
              </w:rPr>
            </w:pPr>
            <w:r>
              <w:rPr>
                <w:rFonts w:ascii="黑体" w:hAnsi="黑体" w:eastAsia="黑体" w:cs="黑体"/>
                <w:b/>
                <w:bCs/>
                <w:spacing w:val="-1"/>
                <w:sz w:val="28"/>
                <w:szCs w:val="28"/>
              </w:rPr>
              <w:t>采</w:t>
            </w:r>
            <w:r>
              <w:rPr>
                <w:rFonts w:hint="eastAsia" w:ascii="黑体" w:hAnsi="黑体" w:eastAsia="黑体" w:cs="黑体"/>
                <w:b/>
                <w:bCs/>
                <w:spacing w:val="-1"/>
                <w:sz w:val="28"/>
                <w:szCs w:val="28"/>
                <w:lang w:val="en-US" w:eastAsia="zh-CN"/>
              </w:rPr>
              <w:t>用</w:t>
            </w:r>
            <w:r>
              <w:rPr>
                <w:rFonts w:ascii="黑体" w:hAnsi="黑体" w:eastAsia="黑体" w:cs="黑体"/>
                <w:b/>
                <w:bCs/>
                <w:spacing w:val="-1"/>
                <w:sz w:val="28"/>
                <w:szCs w:val="28"/>
              </w:rPr>
              <w:t>数量</w:t>
            </w:r>
          </w:p>
        </w:tc>
        <w:tc>
          <w:tcPr>
            <w:tcW w:w="1935" w:type="dxa"/>
            <w:tcBorders>
              <w:right w:val="single" w:color="auto" w:sz="4" w:space="0"/>
            </w:tcBorders>
            <w:vAlign w:val="top"/>
          </w:tcPr>
          <w:p>
            <w:pPr>
              <w:spacing w:before="64" w:line="189" w:lineRule="auto"/>
              <w:jc w:val="center"/>
              <w:rPr>
                <w:rFonts w:hint="eastAsia" w:ascii="黑体" w:hAnsi="黑体" w:eastAsia="黑体" w:cs="黑体"/>
                <w:snapToGrid w:val="0"/>
                <w:color w:val="000000"/>
                <w:kern w:val="0"/>
                <w:sz w:val="28"/>
                <w:szCs w:val="28"/>
                <w:lang w:val="en-US" w:eastAsia="zh-CN" w:bidi="ar-SA"/>
              </w:rPr>
            </w:pPr>
            <w:r>
              <w:rPr>
                <w:rFonts w:hint="eastAsia" w:ascii="黑体" w:hAnsi="黑体" w:eastAsia="黑体" w:cs="黑体"/>
                <w:b/>
                <w:bCs/>
                <w:spacing w:val="-1"/>
                <w:sz w:val="28"/>
                <w:szCs w:val="28"/>
                <w:lang w:val="en-US" w:eastAsia="zh-CN"/>
              </w:rPr>
              <w:t>上级采用数量</w:t>
            </w:r>
          </w:p>
        </w:tc>
        <w:tc>
          <w:tcPr>
            <w:tcW w:w="1508" w:type="dxa"/>
            <w:tcBorders>
              <w:left w:val="single" w:color="auto" w:sz="4" w:space="0"/>
            </w:tcBorders>
            <w:vAlign w:val="top"/>
          </w:tcPr>
          <w:p>
            <w:pPr>
              <w:spacing w:before="64" w:line="189" w:lineRule="auto"/>
              <w:jc w:val="center"/>
              <w:rPr>
                <w:rFonts w:hint="eastAsia" w:ascii="黑体" w:hAnsi="黑体" w:eastAsia="黑体" w:cs="黑体"/>
                <w:b/>
                <w:bCs/>
                <w:snapToGrid w:val="0"/>
                <w:color w:val="000000"/>
                <w:spacing w:val="-1"/>
                <w:kern w:val="0"/>
                <w:sz w:val="28"/>
                <w:szCs w:val="28"/>
                <w:lang w:val="en-US" w:eastAsia="zh-CN" w:bidi="ar-SA"/>
              </w:rPr>
            </w:pPr>
            <w:r>
              <w:rPr>
                <w:rFonts w:hint="eastAsia" w:ascii="黑体" w:hAnsi="黑体" w:eastAsia="黑体" w:cs="黑体"/>
                <w:b/>
                <w:bCs/>
                <w:spacing w:val="-1"/>
                <w:sz w:val="28"/>
                <w:szCs w:val="28"/>
                <w:lang w:val="en-US" w:eastAsia="zh-CN"/>
              </w:rPr>
              <w:t>质量系数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5" w:line="189" w:lineRule="auto"/>
              <w:ind w:left="1176" w:leftChars="0"/>
              <w:rPr>
                <w:rFonts w:ascii="仿宋" w:hAnsi="仿宋" w:eastAsia="仿宋" w:cs="仿宋"/>
                <w:snapToGrid w:val="0"/>
                <w:color w:val="000000"/>
                <w:kern w:val="0"/>
                <w:sz w:val="28"/>
                <w:szCs w:val="28"/>
                <w:lang w:val="en-US" w:eastAsia="en-US" w:bidi="ar-SA"/>
              </w:rPr>
            </w:pPr>
            <w:r>
              <w:rPr>
                <w:spacing w:val="-4"/>
                <w:sz w:val="28"/>
                <w:szCs w:val="28"/>
              </w:rPr>
              <w:t>市总工会</w:t>
            </w:r>
          </w:p>
        </w:tc>
        <w:tc>
          <w:tcPr>
            <w:tcW w:w="1260" w:type="dxa"/>
            <w:vAlign w:val="top"/>
          </w:tcPr>
          <w:p>
            <w:pPr>
              <w:pStyle w:val="7"/>
              <w:spacing w:before="101" w:line="165"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1</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5" w:line="189"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5" w:line="188" w:lineRule="auto"/>
              <w:ind w:left="1176" w:leftChars="0"/>
              <w:rPr>
                <w:rFonts w:ascii="仿宋" w:hAnsi="仿宋" w:eastAsia="仿宋" w:cs="仿宋"/>
                <w:snapToGrid w:val="0"/>
                <w:color w:val="000000"/>
                <w:kern w:val="0"/>
                <w:sz w:val="28"/>
                <w:szCs w:val="28"/>
                <w:lang w:val="en-US" w:eastAsia="en-US" w:bidi="ar-SA"/>
              </w:rPr>
            </w:pPr>
            <w:r>
              <w:rPr>
                <w:spacing w:val="-4"/>
                <w:sz w:val="28"/>
                <w:szCs w:val="28"/>
              </w:rPr>
              <w:t>市团市委</w:t>
            </w:r>
          </w:p>
        </w:tc>
        <w:tc>
          <w:tcPr>
            <w:tcW w:w="1260" w:type="dxa"/>
            <w:vAlign w:val="top"/>
          </w:tcPr>
          <w:p>
            <w:pPr>
              <w:pStyle w:val="7"/>
              <w:spacing w:before="102" w:line="164"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5" w:line="188"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7" w:line="187" w:lineRule="auto"/>
              <w:ind w:left="1320" w:leftChars="0"/>
              <w:rPr>
                <w:rFonts w:ascii="仿宋" w:hAnsi="仿宋" w:eastAsia="仿宋" w:cs="仿宋"/>
                <w:snapToGrid w:val="0"/>
                <w:color w:val="000000"/>
                <w:kern w:val="0"/>
                <w:sz w:val="28"/>
                <w:szCs w:val="28"/>
                <w:lang w:val="en-US" w:eastAsia="en-US" w:bidi="ar-SA"/>
              </w:rPr>
            </w:pPr>
            <w:r>
              <w:rPr>
                <w:spacing w:val="-6"/>
                <w:sz w:val="28"/>
                <w:szCs w:val="28"/>
              </w:rPr>
              <w:t>市妇联</w:t>
            </w:r>
          </w:p>
        </w:tc>
        <w:tc>
          <w:tcPr>
            <w:tcW w:w="1260" w:type="dxa"/>
            <w:vAlign w:val="top"/>
          </w:tcPr>
          <w:p>
            <w:pPr>
              <w:pStyle w:val="7"/>
              <w:spacing w:before="102" w:line="164"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7" w:line="187"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3518" w:type="dxa"/>
            <w:vAlign w:val="top"/>
          </w:tcPr>
          <w:p>
            <w:pPr>
              <w:pStyle w:val="7"/>
              <w:spacing w:before="68" w:line="187" w:lineRule="auto"/>
              <w:ind w:left="1176" w:leftChars="0"/>
              <w:rPr>
                <w:rFonts w:ascii="仿宋" w:hAnsi="仿宋" w:eastAsia="仿宋" w:cs="仿宋"/>
                <w:snapToGrid w:val="0"/>
                <w:color w:val="000000"/>
                <w:kern w:val="0"/>
                <w:sz w:val="28"/>
                <w:szCs w:val="28"/>
                <w:lang w:val="en-US" w:eastAsia="en-US" w:bidi="ar-SA"/>
              </w:rPr>
            </w:pPr>
            <w:r>
              <w:rPr>
                <w:spacing w:val="-4"/>
                <w:sz w:val="28"/>
                <w:szCs w:val="28"/>
              </w:rPr>
              <w:t>市工商联</w:t>
            </w:r>
          </w:p>
        </w:tc>
        <w:tc>
          <w:tcPr>
            <w:tcW w:w="1260" w:type="dxa"/>
            <w:vAlign w:val="top"/>
          </w:tcPr>
          <w:p>
            <w:pPr>
              <w:pStyle w:val="7"/>
              <w:spacing w:before="109" w:line="160"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5</w:t>
            </w:r>
          </w:p>
        </w:tc>
        <w:tc>
          <w:tcPr>
            <w:tcW w:w="1320" w:type="dxa"/>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935" w:type="dxa"/>
            <w:tcBorders>
              <w:right w:val="single" w:color="auto" w:sz="4" w:space="0"/>
            </w:tcBorders>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1508" w:type="dxa"/>
            <w:tcBorders>
              <w:left w:val="single" w:color="auto" w:sz="4" w:space="0"/>
            </w:tcBorders>
            <w:vAlign w:val="top"/>
          </w:tcPr>
          <w:p>
            <w:pPr>
              <w:pStyle w:val="7"/>
              <w:spacing w:before="68" w:line="187"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0" w:type="auto"/>
            <w:vAlign w:val="top"/>
          </w:tcPr>
          <w:p>
            <w:pPr>
              <w:pStyle w:val="7"/>
              <w:spacing w:before="68" w:line="187" w:lineRule="auto"/>
              <w:ind w:left="1320" w:leftChars="0"/>
              <w:rPr>
                <w:rFonts w:ascii="仿宋" w:hAnsi="仿宋" w:eastAsia="仿宋" w:cs="仿宋"/>
                <w:snapToGrid w:val="0"/>
                <w:color w:val="000000"/>
                <w:kern w:val="0"/>
                <w:sz w:val="28"/>
                <w:szCs w:val="28"/>
                <w:lang w:val="en-US" w:eastAsia="en-US" w:bidi="ar-SA"/>
              </w:rPr>
            </w:pPr>
            <w:r>
              <w:rPr>
                <w:spacing w:val="-6"/>
                <w:sz w:val="28"/>
                <w:szCs w:val="28"/>
              </w:rPr>
              <w:t>市科协</w:t>
            </w:r>
          </w:p>
        </w:tc>
        <w:tc>
          <w:tcPr>
            <w:tcW w:w="0" w:type="auto"/>
            <w:vAlign w:val="top"/>
          </w:tcPr>
          <w:p>
            <w:pPr>
              <w:pStyle w:val="7"/>
              <w:spacing w:before="103" w:line="164"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0" w:type="auto"/>
            <w:vAlign w:val="top"/>
          </w:tcPr>
          <w:p>
            <w:pPr>
              <w:pStyle w:val="7"/>
              <w:spacing w:before="67" w:line="187" w:lineRule="auto"/>
              <w:ind w:left="1320" w:leftChars="0"/>
              <w:rPr>
                <w:rFonts w:ascii="仿宋" w:hAnsi="仿宋" w:eastAsia="仿宋" w:cs="仿宋"/>
                <w:snapToGrid w:val="0"/>
                <w:color w:val="000000"/>
                <w:kern w:val="0"/>
                <w:sz w:val="28"/>
                <w:szCs w:val="28"/>
                <w:lang w:val="en-US" w:eastAsia="en-US" w:bidi="ar-SA"/>
              </w:rPr>
            </w:pPr>
            <w:r>
              <w:rPr>
                <w:spacing w:val="-6"/>
                <w:sz w:val="28"/>
                <w:szCs w:val="28"/>
              </w:rPr>
              <w:t>市残联</w:t>
            </w:r>
          </w:p>
        </w:tc>
        <w:tc>
          <w:tcPr>
            <w:tcW w:w="0" w:type="auto"/>
            <w:vAlign w:val="top"/>
          </w:tcPr>
          <w:p>
            <w:pPr>
              <w:pStyle w:val="7"/>
              <w:spacing w:before="102" w:line="164" w:lineRule="auto"/>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1</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pStyle w:val="7"/>
              <w:spacing w:before="67" w:line="187" w:lineRule="auto"/>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0" w:type="auto"/>
            <w:vAlign w:val="top"/>
          </w:tcPr>
          <w:p>
            <w:pPr>
              <w:pStyle w:val="7"/>
              <w:spacing w:before="68" w:line="187" w:lineRule="auto"/>
              <w:ind w:left="1037" w:leftChars="0"/>
              <w:rPr>
                <w:rFonts w:ascii="仿宋" w:hAnsi="仿宋" w:eastAsia="仿宋" w:cs="仿宋"/>
                <w:snapToGrid w:val="0"/>
                <w:color w:val="000000"/>
                <w:kern w:val="0"/>
                <w:sz w:val="28"/>
                <w:szCs w:val="28"/>
                <w:lang w:val="en-US" w:eastAsia="en-US" w:bidi="ar-SA"/>
              </w:rPr>
            </w:pPr>
            <w:r>
              <w:rPr>
                <w:spacing w:val="-3"/>
                <w:sz w:val="28"/>
                <w:szCs w:val="28"/>
              </w:rPr>
              <w:t>市红十字会</w:t>
            </w:r>
          </w:p>
        </w:tc>
        <w:tc>
          <w:tcPr>
            <w:tcW w:w="0" w:type="auto"/>
            <w:vAlign w:val="top"/>
          </w:tcPr>
          <w:p>
            <w:pPr>
              <w:pStyle w:val="7"/>
              <w:spacing w:before="103" w:line="164"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pStyle w:val="7"/>
              <w:spacing w:before="68" w:line="187"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0" w:type="auto"/>
            <w:vAlign w:val="top"/>
          </w:tcPr>
          <w:p>
            <w:pPr>
              <w:pStyle w:val="7"/>
              <w:spacing w:before="67" w:line="187" w:lineRule="auto"/>
              <w:ind w:left="1176" w:leftChars="0"/>
              <w:rPr>
                <w:rFonts w:ascii="仿宋" w:hAnsi="仿宋" w:eastAsia="仿宋" w:cs="仿宋"/>
                <w:snapToGrid w:val="0"/>
                <w:color w:val="000000"/>
                <w:kern w:val="0"/>
                <w:sz w:val="28"/>
                <w:szCs w:val="28"/>
                <w:lang w:val="en-US" w:eastAsia="en-US" w:bidi="ar-SA"/>
              </w:rPr>
            </w:pPr>
            <w:r>
              <w:rPr>
                <w:spacing w:val="-4"/>
                <w:sz w:val="28"/>
                <w:szCs w:val="28"/>
              </w:rPr>
              <w:t>市法学会</w:t>
            </w:r>
          </w:p>
        </w:tc>
        <w:tc>
          <w:tcPr>
            <w:tcW w:w="0" w:type="auto"/>
            <w:vAlign w:val="top"/>
          </w:tcPr>
          <w:p>
            <w:pPr>
              <w:pStyle w:val="7"/>
              <w:spacing w:before="103" w:line="163"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0" w:type="auto"/>
            <w:vAlign w:val="top"/>
          </w:tcPr>
          <w:p>
            <w:pPr>
              <w:pStyle w:val="7"/>
              <w:spacing w:before="68" w:line="186" w:lineRule="auto"/>
              <w:ind w:left="470" w:leftChars="0"/>
              <w:rPr>
                <w:rFonts w:ascii="仿宋" w:hAnsi="仿宋" w:eastAsia="仿宋" w:cs="仿宋"/>
                <w:snapToGrid w:val="0"/>
                <w:color w:val="000000"/>
                <w:kern w:val="0"/>
                <w:sz w:val="28"/>
                <w:szCs w:val="28"/>
                <w:lang w:val="en-US" w:eastAsia="en-US" w:bidi="ar-SA"/>
              </w:rPr>
            </w:pPr>
            <w:r>
              <w:rPr>
                <w:sz w:val="28"/>
                <w:szCs w:val="28"/>
              </w:rPr>
              <w:t>市关工委、市老促会</w:t>
            </w:r>
          </w:p>
        </w:tc>
        <w:tc>
          <w:tcPr>
            <w:tcW w:w="0" w:type="auto"/>
            <w:vAlign w:val="top"/>
          </w:tcPr>
          <w:p>
            <w:pPr>
              <w:pStyle w:val="7"/>
              <w:spacing w:before="105" w:line="162"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0" w:type="auto"/>
            <w:vAlign w:val="top"/>
          </w:tcPr>
          <w:p>
            <w:pPr>
              <w:pStyle w:val="7"/>
              <w:spacing w:before="69" w:line="186" w:lineRule="auto"/>
              <w:ind w:left="1320" w:leftChars="0"/>
              <w:rPr>
                <w:rFonts w:ascii="仿宋" w:hAnsi="仿宋" w:eastAsia="仿宋" w:cs="仿宋"/>
                <w:snapToGrid w:val="0"/>
                <w:color w:val="000000"/>
                <w:kern w:val="0"/>
                <w:sz w:val="28"/>
                <w:szCs w:val="28"/>
                <w:lang w:val="en-US" w:eastAsia="en-US" w:bidi="ar-SA"/>
              </w:rPr>
            </w:pPr>
            <w:r>
              <w:rPr>
                <w:spacing w:val="-6"/>
                <w:sz w:val="28"/>
                <w:szCs w:val="28"/>
              </w:rPr>
              <w:t>市文联</w:t>
            </w:r>
          </w:p>
        </w:tc>
        <w:tc>
          <w:tcPr>
            <w:tcW w:w="0" w:type="auto"/>
            <w:vAlign w:val="top"/>
          </w:tcPr>
          <w:p>
            <w:pPr>
              <w:pStyle w:val="7"/>
              <w:spacing w:before="106" w:line="162"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0" w:type="auto"/>
            <w:vAlign w:val="top"/>
          </w:tcPr>
          <w:p>
            <w:pPr>
              <w:pStyle w:val="7"/>
              <w:spacing w:before="68" w:line="193" w:lineRule="auto"/>
              <w:ind w:left="1176" w:leftChars="0"/>
              <w:rPr>
                <w:rFonts w:ascii="仿宋" w:hAnsi="仿宋" w:eastAsia="仿宋" w:cs="仿宋"/>
                <w:snapToGrid w:val="0"/>
                <w:color w:val="000000"/>
                <w:kern w:val="0"/>
                <w:sz w:val="28"/>
                <w:szCs w:val="28"/>
                <w:lang w:val="en-US" w:eastAsia="en-US" w:bidi="ar-SA"/>
              </w:rPr>
            </w:pPr>
            <w:r>
              <w:rPr>
                <w:spacing w:val="-4"/>
                <w:sz w:val="28"/>
                <w:szCs w:val="28"/>
              </w:rPr>
              <w:t>市贸促会</w:t>
            </w:r>
          </w:p>
        </w:tc>
        <w:tc>
          <w:tcPr>
            <w:tcW w:w="0" w:type="auto"/>
            <w:vAlign w:val="top"/>
          </w:tcPr>
          <w:p>
            <w:pPr>
              <w:pStyle w:val="7"/>
              <w:spacing w:before="104" w:line="169"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jc w:val="center"/>
              <w:rPr>
                <w:rFonts w:hint="eastAsia" w:ascii="仿宋" w:hAnsi="仿宋" w:eastAsia="仿宋" w:cs="仿宋"/>
                <w:snapToGrid w:val="0"/>
                <w:color w:val="000000"/>
                <w:kern w:val="0"/>
                <w:sz w:val="28"/>
                <w:szCs w:val="28"/>
                <w:lang w:val="en-US" w:eastAsia="zh-CN" w:bidi="ar-SA"/>
              </w:rPr>
            </w:pPr>
            <w:r>
              <w:rPr>
                <w:rFonts w:hint="eastAsia" w:ascii="仿宋" w:hAnsi="仿宋" w:eastAsia="仿宋" w:cs="仿宋"/>
                <w:sz w:val="28"/>
                <w:szCs w:val="28"/>
                <w:lang w:val="en-US" w:eastAsia="zh-CN"/>
              </w:rPr>
              <w:t>0</w:t>
            </w:r>
          </w:p>
        </w:tc>
        <w:tc>
          <w:tcPr>
            <w:tcW w:w="0" w:type="auto"/>
            <w:vAlign w:val="top"/>
          </w:tcPr>
          <w:p>
            <w:pPr>
              <w:pStyle w:val="7"/>
              <w:spacing w:before="68" w:line="193" w:lineRule="auto"/>
              <w:jc w:val="center"/>
              <w:rPr>
                <w:rFonts w:hint="eastAsia" w:ascii="仿宋" w:hAnsi="仿宋" w:eastAsia="仿宋" w:cs="仿宋"/>
                <w:snapToGrid w:val="0"/>
                <w:color w:val="000000"/>
                <w:kern w:val="0"/>
                <w:sz w:val="28"/>
                <w:szCs w:val="28"/>
                <w:lang w:val="en-US" w:eastAsia="zh-CN" w:bidi="ar-SA"/>
              </w:rPr>
            </w:pPr>
            <w:r>
              <w:rPr>
                <w:rFonts w:hint="eastAsia" w:cs="仿宋"/>
                <w:sz w:val="28"/>
                <w:szCs w:val="28"/>
                <w:lang w:val="en-US" w:eastAsia="zh-CN"/>
              </w:rPr>
              <w:t>0</w:t>
            </w:r>
          </w:p>
        </w:tc>
      </w:tr>
    </w:tbl>
    <w:p>
      <w:pPr>
        <w:spacing w:before="57" w:line="218" w:lineRule="auto"/>
        <w:rPr>
          <w:rFonts w:ascii="黑体" w:hAnsi="黑体" w:eastAsia="黑体" w:cs="黑体"/>
          <w:spacing w:val="2"/>
          <w:sz w:val="28"/>
          <w:szCs w:val="28"/>
        </w:rPr>
      </w:pPr>
    </w:p>
    <w:p>
      <w:pPr>
        <w:spacing w:before="57" w:line="218" w:lineRule="auto"/>
        <w:rPr>
          <w:rFonts w:ascii="黑体" w:hAnsi="黑体" w:eastAsia="黑体" w:cs="黑体"/>
          <w:sz w:val="28"/>
          <w:szCs w:val="28"/>
        </w:rPr>
      </w:pPr>
      <w:r>
        <w:rPr>
          <w:rFonts w:ascii="黑体" w:hAnsi="黑体" w:eastAsia="黑体" w:cs="黑体"/>
          <w:spacing w:val="2"/>
          <w:sz w:val="28"/>
          <w:szCs w:val="28"/>
        </w:rPr>
        <w:t>备注：</w:t>
      </w:r>
      <w:r>
        <w:rPr>
          <w:rFonts w:hint="eastAsia" w:ascii="黑体" w:hAnsi="黑体" w:eastAsia="黑体" w:cs="黑体"/>
          <w:spacing w:val="2"/>
          <w:sz w:val="28"/>
          <w:szCs w:val="28"/>
          <w:lang w:val="en-US" w:eastAsia="zh-CN"/>
        </w:rPr>
        <w:t>信息情况通报</w:t>
      </w:r>
      <w:r>
        <w:rPr>
          <w:rFonts w:ascii="黑体" w:hAnsi="黑体" w:eastAsia="黑体" w:cs="黑体"/>
          <w:spacing w:val="2"/>
          <w:sz w:val="28"/>
          <w:szCs w:val="28"/>
        </w:rPr>
        <w:t>按</w:t>
      </w:r>
      <w:r>
        <w:rPr>
          <w:rFonts w:hint="eastAsia" w:ascii="黑体" w:hAnsi="黑体" w:eastAsia="黑体" w:cs="黑体"/>
          <w:spacing w:val="2"/>
          <w:sz w:val="28"/>
          <w:szCs w:val="28"/>
          <w:lang w:val="en-US" w:eastAsia="zh-CN"/>
        </w:rPr>
        <w:t>各单位向</w:t>
      </w:r>
      <w:r>
        <w:rPr>
          <w:rFonts w:ascii="黑体" w:hAnsi="黑体" w:eastAsia="黑体" w:cs="黑体"/>
          <w:spacing w:val="2"/>
          <w:sz w:val="28"/>
          <w:szCs w:val="28"/>
        </w:rPr>
        <w:t>市委办信息邮箱（</w:t>
      </w:r>
      <w:r>
        <w:rPr>
          <w:rFonts w:ascii="黑体" w:hAnsi="黑体" w:eastAsia="黑体" w:cs="黑体"/>
          <w:sz w:val="28"/>
          <w:szCs w:val="28"/>
        </w:rPr>
        <w:t>fy</w:t>
      </w:r>
      <w:r>
        <w:rPr>
          <w:rFonts w:ascii="黑体" w:hAnsi="黑体" w:eastAsia="黑体" w:cs="黑体"/>
          <w:spacing w:val="-120"/>
          <w:sz w:val="28"/>
          <w:szCs w:val="28"/>
        </w:rPr>
        <w:t xml:space="preserve"> </w:t>
      </w:r>
      <w:r>
        <w:rPr>
          <w:rFonts w:ascii="黑体" w:hAnsi="黑体" w:eastAsia="黑体" w:cs="黑体"/>
          <w:sz w:val="28"/>
          <w:szCs w:val="28"/>
        </w:rPr>
        <w:t>swbxxgz</w:t>
      </w:r>
      <w:r>
        <w:rPr>
          <w:rFonts w:ascii="黑体" w:hAnsi="黑体" w:eastAsia="黑体" w:cs="黑体"/>
          <w:spacing w:val="2"/>
          <w:sz w:val="28"/>
          <w:szCs w:val="28"/>
        </w:rPr>
        <w:t>@163</w:t>
      </w:r>
      <w:r>
        <w:rPr>
          <w:rFonts w:hint="eastAsia" w:ascii="黑体" w:hAnsi="黑体" w:eastAsia="黑体" w:cs="黑体"/>
          <w:spacing w:val="2"/>
          <w:sz w:val="28"/>
          <w:szCs w:val="28"/>
          <w:lang w:val="en-US" w:eastAsia="zh-CN"/>
        </w:rPr>
        <w:t>.com</w:t>
      </w:r>
      <w:r>
        <w:rPr>
          <w:rFonts w:ascii="黑体" w:hAnsi="黑体" w:eastAsia="黑体" w:cs="黑体"/>
          <w:spacing w:val="2"/>
          <w:sz w:val="28"/>
          <w:szCs w:val="28"/>
        </w:rPr>
        <w:t>）</w:t>
      </w:r>
      <w:r>
        <w:rPr>
          <w:rFonts w:hint="eastAsia" w:ascii="黑体" w:hAnsi="黑体" w:eastAsia="黑体" w:cs="黑体"/>
          <w:spacing w:val="2"/>
          <w:sz w:val="28"/>
          <w:szCs w:val="28"/>
          <w:lang w:val="en-US" w:eastAsia="zh-CN"/>
        </w:rPr>
        <w:t>报送</w:t>
      </w:r>
      <w:r>
        <w:rPr>
          <w:rFonts w:ascii="黑体" w:hAnsi="黑体" w:eastAsia="黑体" w:cs="黑体"/>
          <w:spacing w:val="2"/>
          <w:sz w:val="28"/>
          <w:szCs w:val="28"/>
        </w:rPr>
        <w:t>数量统计</w:t>
      </w:r>
      <w:r>
        <w:rPr>
          <w:rFonts w:hint="eastAsia" w:ascii="黑体" w:hAnsi="黑体" w:eastAsia="黑体" w:cs="黑体"/>
          <w:spacing w:val="2"/>
          <w:sz w:val="28"/>
          <w:szCs w:val="28"/>
          <w:lang w:eastAsia="zh-CN"/>
        </w:rPr>
        <w:t>，</w:t>
      </w:r>
      <w:r>
        <w:rPr>
          <w:rFonts w:hint="eastAsia" w:ascii="黑体" w:hAnsi="黑体" w:eastAsia="黑体" w:cs="黑体"/>
          <w:spacing w:val="2"/>
          <w:sz w:val="28"/>
          <w:szCs w:val="28"/>
          <w:lang w:val="en-US" w:eastAsia="zh-CN"/>
        </w:rPr>
        <w:t>具体排名请参考质量系数一栏</w:t>
      </w:r>
      <w:r>
        <w:rPr>
          <w:rFonts w:ascii="黑体" w:hAnsi="黑体" w:eastAsia="黑体" w:cs="黑体"/>
          <w:spacing w:val="2"/>
          <w:sz w:val="28"/>
          <w:szCs w:val="28"/>
        </w:rPr>
        <w:t>。</w:t>
      </w:r>
    </w:p>
    <w:p/>
    <w:sectPr>
      <w:footerReference r:id="rId5" w:type="default"/>
      <w:pgSz w:w="11905" w:h="16837"/>
      <w:pgMar w:top="952" w:right="1056" w:bottom="1121" w:left="1291" w:header="0" w:footer="90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zMWRkMWU4NzM5OTI3YTM3MGIzZDAxODkzZWJhZjUifQ=="/>
  </w:docVars>
  <w:rsids>
    <w:rsidRoot w:val="2D8C26AD"/>
    <w:rsid w:val="083E2E96"/>
    <w:rsid w:val="1F663CB6"/>
    <w:rsid w:val="2D8C2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autoRedefine/>
    <w:semiHidden/>
    <w:unhideWhenUsed/>
    <w:qFormat/>
    <w:uiPriority w:val="0"/>
    <w:tblPr>
      <w:tblCellMar>
        <w:top w:w="0" w:type="dxa"/>
        <w:left w:w="0" w:type="dxa"/>
        <w:bottom w:w="0" w:type="dxa"/>
        <w:right w:w="0" w:type="dxa"/>
      </w:tblCellMar>
    </w:tblPr>
  </w:style>
  <w:style w:type="paragraph" w:customStyle="1" w:styleId="7">
    <w:name w:val="Table Text"/>
    <w:basedOn w:val="1"/>
    <w:autoRedefine/>
    <w:semiHidden/>
    <w:qFormat/>
    <w:uiPriority w:val="0"/>
    <w:rPr>
      <w:rFonts w:ascii="仿宋" w:hAnsi="仿宋" w:eastAsia="仿宋" w:cs="仿宋"/>
      <w:sz w:val="31"/>
      <w:szCs w:val="3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928</Words>
  <Characters>1013</Characters>
  <Lines>0</Lines>
  <Paragraphs>0</Paragraphs>
  <TotalTime>1</TotalTime>
  <ScaleCrop>false</ScaleCrop>
  <LinksUpToDate>false</LinksUpToDate>
  <CharactersWithSpaces>1024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2024-04-07T05:35:00Z</dcterms:created>
  <dc:creator>敖之的wps</dc:creator>
  <cp:lastModifiedBy>敖之的wps</cp:lastModifiedBy>
  <dcterms:modified xsi:type="dcterms:W3CDTF">2024-04-07T06:20:37Z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6ED4D775176141A8919C3F7743F13C6A_11</vt:lpwstr>
  </property>
</Properties>
</file>